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5DF3B" w14:textId="77777777" w:rsidR="00F94ADC" w:rsidRPr="00F94ADC" w:rsidRDefault="00F94ADC" w:rsidP="006E09DE">
      <w:pPr>
        <w:jc w:val="both"/>
      </w:pPr>
      <w:r w:rsidRPr="00F94ADC">
        <w:t xml:space="preserve">Sukladno članku 35. b Zakona o lokalnoj i područnoj (regionalnoj) samoupravi (Narodne novine 33/01, 60/01, 129/05, 109/07, 125/08, 36/09, 150/11, 144/12, 19/13, 137/15, 123/17, 98/19 i 144/20) te članku 52. Statuta Općine Promina (Službeno glasilo Općine Promina 1/21 i 4/21), Općinskom vijeću Općine Promina podnosim: </w:t>
      </w:r>
    </w:p>
    <w:p w14:paraId="21019973" w14:textId="77777777" w:rsidR="00F94ADC" w:rsidRPr="00F94ADC" w:rsidRDefault="00F94ADC" w:rsidP="006E09DE">
      <w:pPr>
        <w:spacing w:after="0"/>
        <w:jc w:val="center"/>
        <w:rPr>
          <w:b/>
        </w:rPr>
      </w:pPr>
      <w:r w:rsidRPr="00F94ADC">
        <w:rPr>
          <w:b/>
        </w:rPr>
        <w:t>IZVJEŠĆE O RADU</w:t>
      </w:r>
    </w:p>
    <w:p w14:paraId="5568A166" w14:textId="6AE35176" w:rsidR="00F94ADC" w:rsidRDefault="00F94ADC" w:rsidP="006E09DE">
      <w:pPr>
        <w:spacing w:after="0"/>
        <w:jc w:val="center"/>
        <w:rPr>
          <w:b/>
        </w:rPr>
      </w:pPr>
      <w:r w:rsidRPr="00F94ADC">
        <w:rPr>
          <w:b/>
        </w:rPr>
        <w:t>ZA RAZDOBLJE OD 01.0</w:t>
      </w:r>
      <w:r>
        <w:rPr>
          <w:b/>
        </w:rPr>
        <w:t>7</w:t>
      </w:r>
      <w:r w:rsidRPr="00F94ADC">
        <w:rPr>
          <w:b/>
        </w:rPr>
        <w:t>. 2023. DO 3</w:t>
      </w:r>
      <w:r>
        <w:rPr>
          <w:b/>
        </w:rPr>
        <w:t>1</w:t>
      </w:r>
      <w:r w:rsidRPr="00F94ADC">
        <w:rPr>
          <w:b/>
        </w:rPr>
        <w:t>.</w:t>
      </w:r>
      <w:r>
        <w:rPr>
          <w:b/>
        </w:rPr>
        <w:t>12</w:t>
      </w:r>
      <w:r w:rsidRPr="00F94ADC">
        <w:rPr>
          <w:b/>
        </w:rPr>
        <w:t>. 2023. GODINE</w:t>
      </w:r>
    </w:p>
    <w:p w14:paraId="7F6611CC" w14:textId="77777777" w:rsidR="006E09DE" w:rsidRPr="00F94ADC" w:rsidRDefault="006E09DE" w:rsidP="006E09DE">
      <w:pPr>
        <w:spacing w:after="0"/>
        <w:jc w:val="center"/>
        <w:rPr>
          <w:b/>
        </w:rPr>
      </w:pPr>
    </w:p>
    <w:p w14:paraId="2A04B0FB" w14:textId="77777777" w:rsidR="00F94ADC" w:rsidRPr="00F94ADC" w:rsidRDefault="00F94ADC" w:rsidP="006E09DE">
      <w:pPr>
        <w:jc w:val="both"/>
      </w:pPr>
      <w:r w:rsidRPr="00F94ADC">
        <w:t>U navedenom razdoblju inicirao sam, osigurao pripremu i provođenje akata i odluka Općinskog vijeća te realizaciju projekata Općine planiranih Proračunom Općine i drugih aktivnosti iz samoupravnog djelokruga i to kako slijedi:</w:t>
      </w:r>
    </w:p>
    <w:p w14:paraId="0D740811" w14:textId="705DED69" w:rsidR="001B169B" w:rsidRDefault="00F94ADC" w:rsidP="006E09DE">
      <w:pPr>
        <w:numPr>
          <w:ilvl w:val="0"/>
          <w:numId w:val="1"/>
        </w:numPr>
        <w:jc w:val="both"/>
      </w:pPr>
      <w:r w:rsidRPr="00F94ADC">
        <w:t xml:space="preserve">Ministarstvo gospodarstva, </w:t>
      </w:r>
      <w:r w:rsidR="001B169B">
        <w:t xml:space="preserve">Izmjene i dopune Zakona o rudarstvu, </w:t>
      </w:r>
      <w:r w:rsidRPr="00F94ADC">
        <w:t>koordinacija za program sanacije neaktivnih eksploatacijskih polja boksita</w:t>
      </w:r>
      <w:r w:rsidR="001B169B">
        <w:t xml:space="preserve">; </w:t>
      </w:r>
    </w:p>
    <w:p w14:paraId="11064861" w14:textId="2038E49B" w:rsidR="00F94ADC" w:rsidRPr="00F94ADC" w:rsidRDefault="00085997" w:rsidP="006E09DE">
      <w:pPr>
        <w:numPr>
          <w:ilvl w:val="0"/>
          <w:numId w:val="1"/>
        </w:numPr>
        <w:jc w:val="both"/>
      </w:pPr>
      <w:r>
        <w:t>Fond za zaštitu okoliša i energetsku učinkovitost</w:t>
      </w:r>
      <w:r w:rsidR="00AD0875">
        <w:t>, koordinacija za izgradnju pristupne ceste NC 76 i NC 77 do Pr</w:t>
      </w:r>
      <w:r w:rsidR="00A40A12">
        <w:t>e</w:t>
      </w:r>
      <w:r w:rsidR="00AD0875">
        <w:t>t</w:t>
      </w:r>
      <w:r w:rsidR="00A40A12">
        <w:t>o</w:t>
      </w:r>
      <w:r w:rsidR="00AD0875">
        <w:t>varne stanice Mala Promina;</w:t>
      </w:r>
    </w:p>
    <w:p w14:paraId="391377BF" w14:textId="38254E02" w:rsidR="00F94ADC" w:rsidRDefault="00F94ADC" w:rsidP="006E09DE">
      <w:pPr>
        <w:numPr>
          <w:ilvl w:val="0"/>
          <w:numId w:val="1"/>
        </w:numPr>
        <w:jc w:val="both"/>
      </w:pPr>
      <w:r>
        <w:t>HPB, rješavanje problema povrata financijskih sredstava nastali zbog sudske presude u korist t</w:t>
      </w:r>
      <w:r w:rsidR="00A40A12">
        <w:t>u</w:t>
      </w:r>
      <w:r>
        <w:t>žitelja</w:t>
      </w:r>
      <w:r w:rsidR="001B169B">
        <w:t>;</w:t>
      </w:r>
    </w:p>
    <w:p w14:paraId="3287CE34" w14:textId="1A5652AB" w:rsidR="00A40A12" w:rsidRPr="00F94ADC" w:rsidRDefault="00A40A12" w:rsidP="006E09DE">
      <w:pPr>
        <w:numPr>
          <w:ilvl w:val="0"/>
          <w:numId w:val="1"/>
        </w:numPr>
        <w:jc w:val="both"/>
        <w:rPr>
          <w:b/>
          <w:bCs/>
        </w:rPr>
      </w:pPr>
      <w:r>
        <w:t xml:space="preserve">ACCIONA, </w:t>
      </w:r>
      <w:r w:rsidR="009F6FAC" w:rsidRPr="009F6FAC">
        <w:t>DODATAK 1. UGOVORU O SURADNJI</w:t>
      </w:r>
      <w:r w:rsidR="009F6FAC">
        <w:t xml:space="preserve"> </w:t>
      </w:r>
      <w:r w:rsidR="009F6FAC" w:rsidRPr="009F6FAC">
        <w:t>određena novčana sredstva namijenjena u svrhu  razvoj i unapređenje života društvenih zajednica na područjima na kojima Nositelj projekta razvija svoje projekte</w:t>
      </w:r>
      <w:r w:rsidR="009F6FAC">
        <w:rPr>
          <w:b/>
          <w:bCs/>
        </w:rPr>
        <w:t>;</w:t>
      </w:r>
    </w:p>
    <w:p w14:paraId="3AE5B14E" w14:textId="77777777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>Revizija, rad po planu otklanjanja;</w:t>
      </w:r>
    </w:p>
    <w:p w14:paraId="18CFCBCA" w14:textId="7CAE19EC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Dom kulture </w:t>
      </w:r>
      <w:proofErr w:type="spellStart"/>
      <w:r w:rsidRPr="00F94ADC">
        <w:t>Mratovo</w:t>
      </w:r>
      <w:proofErr w:type="spellEnd"/>
      <w:r w:rsidRPr="00F94ADC">
        <w:t>, otklanjanje nedostataka i održavanje;</w:t>
      </w:r>
    </w:p>
    <w:p w14:paraId="76C9BEAD" w14:textId="5FECA173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Plan gospodarenja poljoprivrednim zemljištem, </w:t>
      </w:r>
      <w:r w:rsidR="00CC7DBF">
        <w:t xml:space="preserve">uskladba, </w:t>
      </w:r>
      <w:r w:rsidRPr="00F94ADC">
        <w:t>nastavak aktivnosti;</w:t>
      </w:r>
    </w:p>
    <w:p w14:paraId="331EF8BC" w14:textId="1BCD55DC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Rješavanje vlasništva na česticama 1029/2, 274/1, 264/1, NC Put </w:t>
      </w:r>
      <w:proofErr w:type="spellStart"/>
      <w:r w:rsidRPr="00F94ADC">
        <w:t>Osmanovca</w:t>
      </w:r>
      <w:proofErr w:type="spellEnd"/>
      <w:r w:rsidRPr="00F94ADC">
        <w:t>, upis ceste Duvančići…;</w:t>
      </w:r>
    </w:p>
    <w:p w14:paraId="46391538" w14:textId="77777777" w:rsidR="00F94ADC" w:rsidRPr="00F94ADC" w:rsidRDefault="00F94ADC" w:rsidP="006E09DE">
      <w:pPr>
        <w:numPr>
          <w:ilvl w:val="0"/>
          <w:numId w:val="1"/>
        </w:numPr>
        <w:jc w:val="both"/>
      </w:pPr>
      <w:proofErr w:type="spellStart"/>
      <w:r w:rsidRPr="00F94ADC">
        <w:t>Bogatić</w:t>
      </w:r>
      <w:proofErr w:type="spellEnd"/>
      <w:r w:rsidRPr="00F94ADC">
        <w:t xml:space="preserve"> škola, projektna dokumentacija za hostel i rješavanje vlasništva na česticama 1456/2, 1918/5, 1916/6 i katastarska uskladba zemljišta oko škole;  </w:t>
      </w:r>
    </w:p>
    <w:p w14:paraId="16EFE5C7" w14:textId="1A5572D4" w:rsid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Vodovod – koordinacija za rješavanje sanacije postojeće vodovodne mreže i proširenja vodovodne mreže Lukar, Podi, </w:t>
      </w:r>
      <w:proofErr w:type="spellStart"/>
      <w:r w:rsidRPr="00F94ADC">
        <w:t>Bobodol</w:t>
      </w:r>
      <w:proofErr w:type="spellEnd"/>
      <w:r w:rsidR="008178F5">
        <w:t xml:space="preserve">, kružni tok </w:t>
      </w:r>
      <w:proofErr w:type="spellStart"/>
      <w:r w:rsidR="008178F5">
        <w:t>Osmanovac</w:t>
      </w:r>
      <w:proofErr w:type="spellEnd"/>
      <w:r w:rsidR="004F3ADB">
        <w:t>,</w:t>
      </w:r>
      <w:r w:rsidR="002B6915">
        <w:t xml:space="preserve"> sanacija</w:t>
      </w:r>
      <w:r w:rsidR="004F3ADB">
        <w:t xml:space="preserve"> azbestn</w:t>
      </w:r>
      <w:r w:rsidR="002B6915">
        <w:t>i</w:t>
      </w:r>
      <w:r w:rsidR="004F3ADB">
        <w:t xml:space="preserve"> cijevi</w:t>
      </w:r>
      <w:r w:rsidR="008178F5">
        <w:t>…</w:t>
      </w:r>
      <w:r w:rsidRPr="00F94ADC">
        <w:t>;</w:t>
      </w:r>
    </w:p>
    <w:p w14:paraId="112847C5" w14:textId="77777777" w:rsidR="00085997" w:rsidRPr="00085997" w:rsidRDefault="00085997" w:rsidP="006E09DE">
      <w:pPr>
        <w:pStyle w:val="Odlomakpopisa"/>
        <w:numPr>
          <w:ilvl w:val="0"/>
          <w:numId w:val="1"/>
        </w:numPr>
        <w:jc w:val="both"/>
      </w:pPr>
      <w:r w:rsidRPr="00085997">
        <w:t xml:space="preserve">Priprema i provedba 140. obljetnice Općine Promina i Spomendan na poginule branitelje i civile </w:t>
      </w:r>
      <w:proofErr w:type="spellStart"/>
      <w:r w:rsidRPr="00085997">
        <w:t>prominskog</w:t>
      </w:r>
      <w:proofErr w:type="spellEnd"/>
      <w:r w:rsidRPr="00085997">
        <w:t xml:space="preserve"> kraja;</w:t>
      </w:r>
    </w:p>
    <w:p w14:paraId="27DB78A8" w14:textId="190FA8E6" w:rsidR="00085997" w:rsidRPr="00F94ADC" w:rsidRDefault="00CC7DBF" w:rsidP="006E09DE">
      <w:pPr>
        <w:numPr>
          <w:ilvl w:val="0"/>
          <w:numId w:val="1"/>
        </w:numPr>
        <w:jc w:val="both"/>
      </w:pPr>
      <w:r>
        <w:t xml:space="preserve">Dan pobjede, Dan domovinske zahvalnosti i Dan hrvatskih branitelja, polaganje vijenaca na Trgu u Oklaju i </w:t>
      </w:r>
      <w:r w:rsidRPr="00F60845">
        <w:t>u Srbu</w:t>
      </w:r>
      <w:r>
        <w:t xml:space="preserve"> na mjestu stradanja </w:t>
      </w:r>
      <w:proofErr w:type="spellStart"/>
      <w:r>
        <w:t>pok</w:t>
      </w:r>
      <w:proofErr w:type="spellEnd"/>
      <w:r>
        <w:t>. Vedrana Malenice;</w:t>
      </w:r>
    </w:p>
    <w:p w14:paraId="0C4ED45E" w14:textId="7799AE65" w:rsidR="00F94ADC" w:rsidRPr="00F94ADC" w:rsidRDefault="00085997" w:rsidP="006E09DE">
      <w:pPr>
        <w:numPr>
          <w:ilvl w:val="0"/>
          <w:numId w:val="1"/>
        </w:numPr>
        <w:jc w:val="both"/>
      </w:pPr>
      <w:r>
        <w:t>Ministarstvo regionalnog razvoja i Ministarstvo graditeljstva,</w:t>
      </w:r>
      <w:r w:rsidR="00F94ADC" w:rsidRPr="00F94ADC">
        <w:t xml:space="preserve"> sufinanciranj</w:t>
      </w:r>
      <w:r>
        <w:t>e</w:t>
      </w:r>
      <w:r w:rsidR="00F94ADC" w:rsidRPr="00F94ADC">
        <w:t xml:space="preserve"> NC Matase i NC Oklaj;</w:t>
      </w:r>
    </w:p>
    <w:p w14:paraId="32438888" w14:textId="36DA7FB2" w:rsidR="00085997" w:rsidRPr="00085997" w:rsidRDefault="00AD0875" w:rsidP="006E09DE">
      <w:pPr>
        <w:pStyle w:val="Odlomakpopisa"/>
        <w:numPr>
          <w:ilvl w:val="0"/>
          <w:numId w:val="1"/>
        </w:numPr>
        <w:jc w:val="both"/>
      </w:pPr>
      <w:r>
        <w:t>23.kolovoz, Dan sjećanja na žrtve svih totalitarnih i autoritativnih režima, uređena g</w:t>
      </w:r>
      <w:r w:rsidR="00085997" w:rsidRPr="00085997">
        <w:t xml:space="preserve">robnica </w:t>
      </w:r>
      <w:proofErr w:type="spellStart"/>
      <w:r w:rsidR="00085997" w:rsidRPr="00085997">
        <w:t>prominskim</w:t>
      </w:r>
      <w:proofErr w:type="spellEnd"/>
      <w:r w:rsidR="00085997" w:rsidRPr="00085997">
        <w:t xml:space="preserve"> mučenicima žrtvama iz Drugog svjetskog rata, sahran</w:t>
      </w:r>
      <w:r>
        <w:t>a</w:t>
      </w:r>
      <w:r w:rsidR="00085997" w:rsidRPr="00085997">
        <w:t xml:space="preserve"> posmrtnih ostataka</w:t>
      </w:r>
      <w:r w:rsidR="00CC7DBF">
        <w:t xml:space="preserve"> 17 žrtava, promocija knjige „Promina u razdoblju od 1900. do 1950.</w:t>
      </w:r>
      <w:r w:rsidR="00756C0B">
        <w:t xml:space="preserve"> </w:t>
      </w:r>
      <w:r w:rsidR="00CC7DBF">
        <w:t>godine“</w:t>
      </w:r>
      <w:r>
        <w:t>;</w:t>
      </w:r>
    </w:p>
    <w:p w14:paraId="4735E228" w14:textId="72A04C00" w:rsidR="00F94ADC" w:rsidRPr="00F94ADC" w:rsidRDefault="00AD0875" w:rsidP="006E09DE">
      <w:pPr>
        <w:numPr>
          <w:ilvl w:val="0"/>
          <w:numId w:val="1"/>
        </w:numPr>
        <w:jc w:val="both"/>
      </w:pPr>
      <w:r>
        <w:t xml:space="preserve">Uređenje etnografske zbirke u Domu kulture </w:t>
      </w:r>
      <w:proofErr w:type="spellStart"/>
      <w:r>
        <w:t>Mratovo</w:t>
      </w:r>
      <w:proofErr w:type="spellEnd"/>
      <w:r>
        <w:t>;</w:t>
      </w:r>
    </w:p>
    <w:p w14:paraId="7931E15C" w14:textId="77777777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lastRenderedPageBreak/>
        <w:t>Eko Promina, redovna koordinacija rada;</w:t>
      </w:r>
    </w:p>
    <w:p w14:paraId="099F758B" w14:textId="77777777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>Godišnji izvještaj i popisa imovine;</w:t>
      </w:r>
    </w:p>
    <w:p w14:paraId="456D175C" w14:textId="3B9AC4D8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Dom kulture Oklaj - </w:t>
      </w:r>
      <w:proofErr w:type="spellStart"/>
      <w:r w:rsidRPr="00F94ADC">
        <w:t>ishodovanje</w:t>
      </w:r>
      <w:proofErr w:type="spellEnd"/>
      <w:r w:rsidRPr="00F94ADC">
        <w:t xml:space="preserve"> građevinske dozvole</w:t>
      </w:r>
      <w:r w:rsidR="009F6FAC">
        <w:t xml:space="preserve">, pripreme za </w:t>
      </w:r>
      <w:r w:rsidR="002B6915">
        <w:t>natječaj</w:t>
      </w:r>
      <w:r w:rsidRPr="00F94ADC">
        <w:t>;</w:t>
      </w:r>
    </w:p>
    <w:p w14:paraId="0525F14D" w14:textId="5B07E2CA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Rješavanje vlasništva na parcelama i objektima nekadašnje trgovine u Čitluku i bivših škola </w:t>
      </w:r>
      <w:proofErr w:type="spellStart"/>
      <w:r w:rsidRPr="00F94ADC">
        <w:t>Marasovine</w:t>
      </w:r>
      <w:proofErr w:type="spellEnd"/>
      <w:r w:rsidRPr="00F94ADC">
        <w:t xml:space="preserve">,  </w:t>
      </w:r>
      <w:proofErr w:type="spellStart"/>
      <w:r w:rsidRPr="00F94ADC">
        <w:t>Ljubotić</w:t>
      </w:r>
      <w:proofErr w:type="spellEnd"/>
      <w:r w:rsidRPr="00F94ADC">
        <w:t xml:space="preserve">, Podi, Dom kulture </w:t>
      </w:r>
      <w:proofErr w:type="spellStart"/>
      <w:r w:rsidRPr="00F94ADC">
        <w:t>Mratovo</w:t>
      </w:r>
      <w:proofErr w:type="spellEnd"/>
      <w:r w:rsidRPr="00F94ADC">
        <w:t xml:space="preserve"> (parcela), ex škola Oklaj, bunar Varati</w:t>
      </w:r>
      <w:r w:rsidR="004F3ADB">
        <w:t>, gusterna Razvođe</w:t>
      </w:r>
      <w:r w:rsidRPr="00F94ADC">
        <w:t>…;</w:t>
      </w:r>
    </w:p>
    <w:p w14:paraId="1BA6D863" w14:textId="6387EAFF" w:rsidR="00F94ADC" w:rsidRPr="00F94ADC" w:rsidRDefault="00CC7DBF" w:rsidP="006E09DE">
      <w:pPr>
        <w:numPr>
          <w:ilvl w:val="0"/>
          <w:numId w:val="1"/>
        </w:numPr>
        <w:jc w:val="both"/>
      </w:pPr>
      <w:r>
        <w:t xml:space="preserve">Županijski zavod za prostorno planiranje, koordinacija u svezi </w:t>
      </w:r>
      <w:r w:rsidR="008178F5">
        <w:t xml:space="preserve">Izmjena i dopuna </w:t>
      </w:r>
      <w:r>
        <w:t xml:space="preserve">Zakona </w:t>
      </w:r>
      <w:r w:rsidR="008178F5">
        <w:t>o prostornom uređenju i Izmjena i dopuna Zakona o rudarstvu;</w:t>
      </w:r>
    </w:p>
    <w:p w14:paraId="6AC81764" w14:textId="77777777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Katastarske izmjere K.O. </w:t>
      </w:r>
      <w:proofErr w:type="spellStart"/>
      <w:r w:rsidRPr="00F94ADC">
        <w:t>Suknovci</w:t>
      </w:r>
      <w:proofErr w:type="spellEnd"/>
      <w:r w:rsidRPr="00F94ADC">
        <w:t xml:space="preserve"> - koordinacija i provedba;</w:t>
      </w:r>
    </w:p>
    <w:p w14:paraId="193657D5" w14:textId="7371F9D8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DV </w:t>
      </w:r>
      <w:proofErr w:type="spellStart"/>
      <w:r w:rsidRPr="00F94ADC">
        <w:t>Suknovci</w:t>
      </w:r>
      <w:proofErr w:type="spellEnd"/>
      <w:r w:rsidRPr="00F94ADC">
        <w:t xml:space="preserve"> koordinacija rada</w:t>
      </w:r>
      <w:r w:rsidR="001B169B">
        <w:t xml:space="preserve"> i otklanjanje nedostataka od strane izvođača</w:t>
      </w:r>
      <w:r w:rsidR="004F3ADB">
        <w:t>, smirenje prometa – priprema, projekta i prijava na natječaj MUP a;</w:t>
      </w:r>
    </w:p>
    <w:p w14:paraId="54D44DA3" w14:textId="31892DEA" w:rsidR="00F94ADC" w:rsidRPr="00F94ADC" w:rsidRDefault="004F3ADB" w:rsidP="006E09DE">
      <w:pPr>
        <w:numPr>
          <w:ilvl w:val="0"/>
          <w:numId w:val="1"/>
        </w:numPr>
        <w:jc w:val="both"/>
      </w:pPr>
      <w:r>
        <w:t xml:space="preserve">Izrada akcijskog plana SECAP, </w:t>
      </w:r>
      <w:r w:rsidRPr="004F3ADB">
        <w:rPr>
          <w:b/>
          <w:bCs/>
        </w:rPr>
        <w:t>Akcijski plan energetski i klimatski održivog razvitka, </w:t>
      </w:r>
      <w:r w:rsidRPr="004F3ADB">
        <w:t>skraćeno </w:t>
      </w:r>
      <w:r w:rsidRPr="004F3ADB">
        <w:rPr>
          <w:b/>
          <w:bCs/>
        </w:rPr>
        <w:t>SECAP</w:t>
      </w:r>
      <w:r w:rsidRPr="004F3ADB">
        <w:t> (</w:t>
      </w:r>
      <w:r w:rsidRPr="004F3ADB">
        <w:rPr>
          <w:i/>
          <w:iCs/>
        </w:rPr>
        <w:t xml:space="preserve">eng. </w:t>
      </w:r>
      <w:proofErr w:type="spellStart"/>
      <w:r w:rsidRPr="004F3ADB">
        <w:rPr>
          <w:i/>
          <w:iCs/>
        </w:rPr>
        <w:t>Sustainable</w:t>
      </w:r>
      <w:proofErr w:type="spellEnd"/>
      <w:r w:rsidRPr="004F3ADB">
        <w:rPr>
          <w:i/>
          <w:iCs/>
        </w:rPr>
        <w:t xml:space="preserve"> Energy </w:t>
      </w:r>
      <w:proofErr w:type="spellStart"/>
      <w:r w:rsidRPr="004F3ADB">
        <w:rPr>
          <w:i/>
          <w:iCs/>
        </w:rPr>
        <w:t>and</w:t>
      </w:r>
      <w:proofErr w:type="spellEnd"/>
      <w:r w:rsidRPr="004F3ADB">
        <w:rPr>
          <w:i/>
          <w:iCs/>
        </w:rPr>
        <w:t xml:space="preserve"> </w:t>
      </w:r>
      <w:proofErr w:type="spellStart"/>
      <w:r w:rsidRPr="004F3ADB">
        <w:rPr>
          <w:i/>
          <w:iCs/>
        </w:rPr>
        <w:t>Climate</w:t>
      </w:r>
      <w:proofErr w:type="spellEnd"/>
      <w:r w:rsidRPr="004F3ADB">
        <w:rPr>
          <w:i/>
          <w:iCs/>
        </w:rPr>
        <w:t xml:space="preserve"> </w:t>
      </w:r>
      <w:proofErr w:type="spellStart"/>
      <w:r w:rsidRPr="004F3ADB">
        <w:rPr>
          <w:i/>
          <w:iCs/>
        </w:rPr>
        <w:t>Action</w:t>
      </w:r>
      <w:proofErr w:type="spellEnd"/>
      <w:r w:rsidRPr="004F3ADB">
        <w:rPr>
          <w:i/>
          <w:iCs/>
        </w:rPr>
        <w:t xml:space="preserve"> Plan</w:t>
      </w:r>
      <w:r w:rsidRPr="004F3ADB">
        <w:t>) strateški je dokument koji sadrži smjernice vezane uz energetsku učinkovitost i za ublažavanje utjecaja na klimatske promjene</w:t>
      </w:r>
      <w:r>
        <w:t>;</w:t>
      </w:r>
    </w:p>
    <w:p w14:paraId="6FB33616" w14:textId="77777777" w:rsidR="00F94ADC" w:rsidRPr="00F94ADC" w:rsidRDefault="00F94ADC" w:rsidP="006E09DE">
      <w:pPr>
        <w:numPr>
          <w:ilvl w:val="0"/>
          <w:numId w:val="1"/>
        </w:numPr>
        <w:jc w:val="both"/>
      </w:pPr>
      <w:proofErr w:type="spellStart"/>
      <w:r w:rsidRPr="00F94ADC">
        <w:t>Bikarac</w:t>
      </w:r>
      <w:proofErr w:type="spellEnd"/>
      <w:r w:rsidRPr="00F94ADC">
        <w:t xml:space="preserve"> Šibenik, priprema za zajedničku prijavu s gradom Kninom, županijom  i općinom Biskupijom na Fond za zaštitu okoliša za izgradnju NC do Pretovarne stanice;</w:t>
      </w:r>
    </w:p>
    <w:p w14:paraId="25B92A7C" w14:textId="5B2C7FA8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>Ministarstvo turizma i sporta – prijava za vježbalište na otvorenom;</w:t>
      </w:r>
    </w:p>
    <w:p w14:paraId="4B9FA0C7" w14:textId="77777777" w:rsidR="00F94ADC" w:rsidRPr="00F94ADC" w:rsidRDefault="00F94ADC" w:rsidP="006E09DE">
      <w:pPr>
        <w:numPr>
          <w:ilvl w:val="0"/>
          <w:numId w:val="1"/>
        </w:numPr>
        <w:jc w:val="both"/>
      </w:pPr>
      <w:proofErr w:type="spellStart"/>
      <w:r w:rsidRPr="00F94ADC">
        <w:t>Etažiranje</w:t>
      </w:r>
      <w:proofErr w:type="spellEnd"/>
      <w:r w:rsidRPr="00F94ADC">
        <w:t xml:space="preserve"> zgrade 284/5 (zgrada do pošte) i 284/8 (pošta) u Oklaju;</w:t>
      </w:r>
    </w:p>
    <w:p w14:paraId="3C7EAC71" w14:textId="7761A72D" w:rsidR="00F94ADC" w:rsidRPr="00F94ADC" w:rsidRDefault="004F3ADB" w:rsidP="006E09DE">
      <w:pPr>
        <w:numPr>
          <w:ilvl w:val="0"/>
          <w:numId w:val="1"/>
        </w:numPr>
        <w:jc w:val="both"/>
      </w:pPr>
      <w:r>
        <w:t>Sv.</w:t>
      </w:r>
      <w:r w:rsidR="00756C0B">
        <w:t xml:space="preserve"> </w:t>
      </w:r>
      <w:r>
        <w:t>Mihovil, komemoracija i misa za poginule branitelje;</w:t>
      </w:r>
    </w:p>
    <w:p w14:paraId="62AA2CB0" w14:textId="5DF5A1E5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>Održavanje NC</w:t>
      </w:r>
      <w:r w:rsidR="00AD0875">
        <w:t>, košenje</w:t>
      </w:r>
      <w:r w:rsidR="002B6915">
        <w:t>,</w:t>
      </w:r>
      <w:r w:rsidR="00AD0875">
        <w:t xml:space="preserve"> </w:t>
      </w:r>
      <w:proofErr w:type="spellStart"/>
      <w:r w:rsidR="00AD0875">
        <w:t>malčiranje</w:t>
      </w:r>
      <w:proofErr w:type="spellEnd"/>
      <w:r w:rsidR="002B6915">
        <w:t>…</w:t>
      </w:r>
      <w:r w:rsidRPr="00F94ADC">
        <w:t>;</w:t>
      </w:r>
    </w:p>
    <w:p w14:paraId="35813A46" w14:textId="53CE2570" w:rsidR="00F94ADC" w:rsidRPr="00F94ADC" w:rsidRDefault="008178F5" w:rsidP="006E09DE">
      <w:pPr>
        <w:numPr>
          <w:ilvl w:val="0"/>
          <w:numId w:val="1"/>
        </w:numPr>
        <w:jc w:val="both"/>
      </w:pPr>
      <w:r>
        <w:t xml:space="preserve">HE Miljacka, sporazum oko upisa, projektiranja i </w:t>
      </w:r>
      <w:r w:rsidR="00C414B8">
        <w:t>rekonstrukcije</w:t>
      </w:r>
      <w:r>
        <w:t xml:space="preserve"> NC</w:t>
      </w:r>
      <w:r w:rsidR="00C414B8">
        <w:t xml:space="preserve"> 24;</w:t>
      </w:r>
    </w:p>
    <w:p w14:paraId="409E8CA7" w14:textId="7C0A091F" w:rsidR="00F94ADC" w:rsidRPr="00F94ADC" w:rsidRDefault="004F3ADB" w:rsidP="006E09DE">
      <w:pPr>
        <w:numPr>
          <w:ilvl w:val="0"/>
          <w:numId w:val="1"/>
        </w:numPr>
        <w:jc w:val="both"/>
      </w:pPr>
      <w:r>
        <w:t>Fond za zaštitu okoliša i energetsku učinkovitost, prijava lokacija građevinskog otpada za sanaciju;</w:t>
      </w:r>
    </w:p>
    <w:p w14:paraId="4D10D333" w14:textId="311FD040" w:rsidR="00085997" w:rsidRPr="00085997" w:rsidRDefault="002B6915" w:rsidP="006E09DE">
      <w:pPr>
        <w:numPr>
          <w:ilvl w:val="0"/>
          <w:numId w:val="1"/>
        </w:numPr>
        <w:jc w:val="both"/>
      </w:pPr>
      <w:r>
        <w:t xml:space="preserve">DGU i </w:t>
      </w:r>
      <w:r w:rsidR="00F94ADC" w:rsidRPr="00F94ADC">
        <w:t>Odbor za gospodarski razvoj Promine Zagreb</w:t>
      </w:r>
      <w:r>
        <w:t xml:space="preserve"> -</w:t>
      </w:r>
      <w:r w:rsidR="00F94ADC" w:rsidRPr="00F94ADC">
        <w:t xml:space="preserve"> koordinacija;</w:t>
      </w:r>
    </w:p>
    <w:p w14:paraId="3E6301F2" w14:textId="2429D79C" w:rsidR="00F94ADC" w:rsidRPr="00F94ADC" w:rsidRDefault="008178F5" w:rsidP="006E09DE">
      <w:pPr>
        <w:numPr>
          <w:ilvl w:val="0"/>
          <w:numId w:val="1"/>
        </w:numPr>
        <w:jc w:val="both"/>
      </w:pPr>
      <w:r>
        <w:t xml:space="preserve">Izrada projektne dokumentacije od strane Vodovoda Šibenik na dijelu NC 178, </w:t>
      </w:r>
      <w:r w:rsidR="002B6915">
        <w:t>izmjena i dopuna</w:t>
      </w:r>
      <w:r>
        <w:t xml:space="preserve"> građevinske dozvole;</w:t>
      </w:r>
    </w:p>
    <w:p w14:paraId="774E871D" w14:textId="77777777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Rješavanje vlasništva nad grobljima - pokretanje ispravnog postupka,  </w:t>
      </w:r>
      <w:proofErr w:type="spellStart"/>
      <w:r w:rsidRPr="00F94ADC">
        <w:t>Mratovo</w:t>
      </w:r>
      <w:proofErr w:type="spellEnd"/>
      <w:r w:rsidRPr="00F94ADC">
        <w:t xml:space="preserve">, Oklaj, Razvođe i </w:t>
      </w:r>
      <w:proofErr w:type="spellStart"/>
      <w:r w:rsidRPr="00F94ADC">
        <w:t>Suknovci</w:t>
      </w:r>
      <w:proofErr w:type="spellEnd"/>
      <w:r w:rsidRPr="00F94ADC">
        <w:t>;</w:t>
      </w:r>
    </w:p>
    <w:p w14:paraId="1AA25A73" w14:textId="04F9A820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>Županijska uprava za ceste – kružni to</w:t>
      </w:r>
      <w:r w:rsidR="002B6915">
        <w:t>k</w:t>
      </w:r>
      <w:r w:rsidRPr="00F94ADC">
        <w:t xml:space="preserve"> </w:t>
      </w:r>
      <w:proofErr w:type="spellStart"/>
      <w:r w:rsidRPr="00F94ADC">
        <w:t>Osmanovac</w:t>
      </w:r>
      <w:proofErr w:type="spellEnd"/>
      <w:r w:rsidRPr="00F94ADC">
        <w:t>, nogostup Oklaj, obilaznica Oklaj;</w:t>
      </w:r>
    </w:p>
    <w:p w14:paraId="6174AB71" w14:textId="1DB4A56D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Zaštićena područja NP Krka </w:t>
      </w:r>
      <w:r>
        <w:t>– iniciranje izmjene zakona;</w:t>
      </w:r>
    </w:p>
    <w:p w14:paraId="53E1FAB2" w14:textId="77777777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>Ažuriranje dokumenata Civilne zaštite - procjena rizika od velikih nesreća, plan djelovanja Civilne zaštite;</w:t>
      </w:r>
    </w:p>
    <w:p w14:paraId="1F5B670B" w14:textId="08C86E76" w:rsidR="00F94ADC" w:rsidRPr="00F94ADC" w:rsidRDefault="00F94ADC" w:rsidP="006E09DE">
      <w:pPr>
        <w:numPr>
          <w:ilvl w:val="0"/>
          <w:numId w:val="1"/>
        </w:numPr>
        <w:jc w:val="both"/>
      </w:pPr>
      <w:r w:rsidRPr="00F94ADC">
        <w:t xml:space="preserve">Projekta križ na </w:t>
      </w:r>
      <w:proofErr w:type="spellStart"/>
      <w:r w:rsidRPr="00F94ADC">
        <w:t>Križevim</w:t>
      </w:r>
      <w:proofErr w:type="spellEnd"/>
      <w:r w:rsidRPr="00F94ADC">
        <w:t xml:space="preserve"> njivama</w:t>
      </w:r>
      <w:r w:rsidR="002B6915">
        <w:t>, priprema lokacijskih uvjeta</w:t>
      </w:r>
      <w:r w:rsidRPr="00F94ADC">
        <w:t>;</w:t>
      </w:r>
    </w:p>
    <w:p w14:paraId="00661AD0" w14:textId="0AC19FB5" w:rsidR="00F94ADC" w:rsidRPr="00F94ADC" w:rsidRDefault="00F94ADC" w:rsidP="006E09DE">
      <w:pPr>
        <w:numPr>
          <w:ilvl w:val="0"/>
          <w:numId w:val="1"/>
        </w:numPr>
        <w:jc w:val="both"/>
      </w:pPr>
      <w:proofErr w:type="spellStart"/>
      <w:r w:rsidRPr="00F94ADC">
        <w:t>Reciklažno</w:t>
      </w:r>
      <w:proofErr w:type="spellEnd"/>
      <w:r w:rsidRPr="00F94ADC">
        <w:t xml:space="preserve"> dvorište za građevinski otpad </w:t>
      </w:r>
      <w:proofErr w:type="spellStart"/>
      <w:r w:rsidRPr="00F94ADC">
        <w:t>Kumanovo</w:t>
      </w:r>
      <w:proofErr w:type="spellEnd"/>
      <w:r w:rsidRPr="00F94ADC">
        <w:t>, Idejni projekt za Lokacijsku dozvolu;</w:t>
      </w:r>
    </w:p>
    <w:p w14:paraId="681F4A11" w14:textId="0DD33700" w:rsidR="00F94ADC" w:rsidRDefault="00F94ADC" w:rsidP="006E09DE">
      <w:pPr>
        <w:numPr>
          <w:ilvl w:val="0"/>
          <w:numId w:val="1"/>
        </w:numPr>
        <w:jc w:val="both"/>
      </w:pPr>
      <w:r w:rsidRPr="00F94ADC">
        <w:lastRenderedPageBreak/>
        <w:t xml:space="preserve"> </w:t>
      </w:r>
      <w:r w:rsidR="00802822">
        <w:t>Nogostup Oklaj, provedba natječaja</w:t>
      </w:r>
    </w:p>
    <w:p w14:paraId="245AB485" w14:textId="5B027E37" w:rsidR="00802822" w:rsidRDefault="00802822" w:rsidP="006E09DE">
      <w:pPr>
        <w:numPr>
          <w:ilvl w:val="0"/>
          <w:numId w:val="1"/>
        </w:numPr>
        <w:jc w:val="both"/>
      </w:pPr>
      <w:r>
        <w:t xml:space="preserve">Revidiran Ugovor s Državnom geodetskom upravom za katastarske izmjere </w:t>
      </w:r>
      <w:proofErr w:type="spellStart"/>
      <w:r>
        <w:t>Suknovci</w:t>
      </w:r>
      <w:proofErr w:type="spellEnd"/>
      <w:r>
        <w:t>, 60% DGU / 40% općina i građani;</w:t>
      </w:r>
    </w:p>
    <w:p w14:paraId="61C76C9F" w14:textId="65CF2A02" w:rsidR="00802822" w:rsidRDefault="00802822" w:rsidP="006E09DE">
      <w:pPr>
        <w:numPr>
          <w:ilvl w:val="0"/>
          <w:numId w:val="1"/>
        </w:numPr>
        <w:jc w:val="both"/>
      </w:pPr>
      <w:r>
        <w:t>Hrvatska lutrija, prijava na natječaj za „</w:t>
      </w:r>
      <w:proofErr w:type="spellStart"/>
      <w:r>
        <w:t>streetball</w:t>
      </w:r>
      <w:proofErr w:type="spellEnd"/>
      <w:r>
        <w:t xml:space="preserve"> igrališta“;</w:t>
      </w:r>
    </w:p>
    <w:p w14:paraId="5D9A1086" w14:textId="77777777" w:rsidR="00A40A12" w:rsidRDefault="00B70FDA" w:rsidP="006E09DE">
      <w:pPr>
        <w:numPr>
          <w:ilvl w:val="0"/>
          <w:numId w:val="1"/>
        </w:numPr>
        <w:jc w:val="both"/>
      </w:pPr>
      <w:r>
        <w:t>Naknada za zaštićena područja NP Krka, namjenski trošak: sanacija ilegalnih odlagališta građevinskog otpada, LED rasvjeta, sadnja drvoreda…;</w:t>
      </w:r>
    </w:p>
    <w:p w14:paraId="02F1BDA5" w14:textId="77777777" w:rsidR="00A40A12" w:rsidRDefault="00A40A12" w:rsidP="006E09DE">
      <w:pPr>
        <w:numPr>
          <w:ilvl w:val="0"/>
          <w:numId w:val="1"/>
        </w:numPr>
        <w:jc w:val="both"/>
      </w:pPr>
      <w:r>
        <w:t xml:space="preserve">Razvođe, pješački prijelaz, </w:t>
      </w:r>
      <w:proofErr w:type="spellStart"/>
      <w:r>
        <w:t>ishodovanje</w:t>
      </w:r>
      <w:proofErr w:type="spellEnd"/>
      <w:r>
        <w:t xml:space="preserve"> suglasnosti MUP a;</w:t>
      </w:r>
    </w:p>
    <w:p w14:paraId="2B2318B7" w14:textId="4AEE65A0" w:rsidR="00B70FDA" w:rsidRDefault="00A40A12" w:rsidP="006E09DE">
      <w:pPr>
        <w:numPr>
          <w:ilvl w:val="0"/>
          <w:numId w:val="1"/>
        </w:numPr>
        <w:jc w:val="both"/>
      </w:pPr>
      <w:r>
        <w:t>Ministarstvo turizma, vježbalište na otvorenom, provedba natječaja;</w:t>
      </w:r>
      <w:r w:rsidR="00B70FDA">
        <w:t xml:space="preserve"> </w:t>
      </w:r>
    </w:p>
    <w:p w14:paraId="1C8DFF06" w14:textId="27EEA4B0" w:rsidR="00B70FDA" w:rsidRPr="00F94ADC" w:rsidRDefault="00B70FDA" w:rsidP="00B70FDA"/>
    <w:p w14:paraId="68C6651B" w14:textId="77777777" w:rsidR="00F94ADC" w:rsidRPr="00F94ADC" w:rsidRDefault="00F94ADC" w:rsidP="008369E2">
      <w:pPr>
        <w:spacing w:after="0"/>
      </w:pPr>
      <w:r w:rsidRPr="00F94ADC">
        <w:t xml:space="preserve">                                                                                                                         Načelnik</w:t>
      </w:r>
    </w:p>
    <w:p w14:paraId="1E21AB8E" w14:textId="77777777" w:rsidR="00F94ADC" w:rsidRPr="00F94ADC" w:rsidRDefault="00F94ADC" w:rsidP="008369E2">
      <w:pPr>
        <w:spacing w:after="0"/>
      </w:pPr>
      <w:r w:rsidRPr="00F94ADC">
        <w:t xml:space="preserve">                                                                                                                  Tihomir Budanko</w:t>
      </w:r>
    </w:p>
    <w:p w14:paraId="0CBF2BE6" w14:textId="77777777" w:rsidR="00F94ADC" w:rsidRPr="00F94ADC" w:rsidRDefault="00F94ADC" w:rsidP="00F94ADC"/>
    <w:p w14:paraId="1D03CAB5" w14:textId="77777777" w:rsidR="00F94ADC" w:rsidRPr="00F94ADC" w:rsidRDefault="00F94ADC" w:rsidP="00F94ADC"/>
    <w:p w14:paraId="5350C85C" w14:textId="77777777" w:rsidR="00F4148E" w:rsidRDefault="00F4148E"/>
    <w:sectPr w:rsidR="00F414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C3AF7"/>
    <w:multiLevelType w:val="hybridMultilevel"/>
    <w:tmpl w:val="C64A9F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46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ADC"/>
    <w:rsid w:val="00085997"/>
    <w:rsid w:val="001B169B"/>
    <w:rsid w:val="002B6915"/>
    <w:rsid w:val="004C3D61"/>
    <w:rsid w:val="004F3ADB"/>
    <w:rsid w:val="006341F3"/>
    <w:rsid w:val="006E09DE"/>
    <w:rsid w:val="00756C0B"/>
    <w:rsid w:val="00802822"/>
    <w:rsid w:val="008178F5"/>
    <w:rsid w:val="008369E2"/>
    <w:rsid w:val="009C25D3"/>
    <w:rsid w:val="009F6FAC"/>
    <w:rsid w:val="00A40A12"/>
    <w:rsid w:val="00AD0875"/>
    <w:rsid w:val="00B70FDA"/>
    <w:rsid w:val="00C414B8"/>
    <w:rsid w:val="00CC7DBF"/>
    <w:rsid w:val="00DA123A"/>
    <w:rsid w:val="00EB0AE1"/>
    <w:rsid w:val="00F4148E"/>
    <w:rsid w:val="00F60845"/>
    <w:rsid w:val="00F9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4430"/>
  <w15:chartTrackingRefBased/>
  <w15:docId w15:val="{9EC2E09E-7BA8-4669-A3BA-E69BA880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85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6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tihomir.promina@outlook.com</dc:creator>
  <cp:keywords/>
  <dc:description/>
  <cp:lastModifiedBy>Ana Maria Vukušić</cp:lastModifiedBy>
  <cp:revision>5</cp:revision>
  <cp:lastPrinted>2024-06-03T09:46:00Z</cp:lastPrinted>
  <dcterms:created xsi:type="dcterms:W3CDTF">2024-05-14T05:54:00Z</dcterms:created>
  <dcterms:modified xsi:type="dcterms:W3CDTF">2024-06-03T09:46:00Z</dcterms:modified>
</cp:coreProperties>
</file>