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BF4C" w14:textId="6E65ED29" w:rsidR="00431EDE" w:rsidRPr="003E034B" w:rsidRDefault="00431EDE" w:rsidP="00431E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6"/>
          <w:szCs w:val="26"/>
        </w:rPr>
      </w:pPr>
      <w:r w:rsidRPr="003E034B">
        <w:rPr>
          <w:rFonts w:cstheme="minorHAnsi"/>
          <w:b/>
          <w:bCs/>
          <w:sz w:val="26"/>
          <w:szCs w:val="26"/>
        </w:rPr>
        <w:t xml:space="preserve">Obrazloženje uz prijedlog </w:t>
      </w:r>
      <w:r w:rsidR="00C216FE">
        <w:rPr>
          <w:rFonts w:cstheme="minorHAnsi"/>
          <w:b/>
          <w:bCs/>
          <w:sz w:val="26"/>
          <w:szCs w:val="26"/>
        </w:rPr>
        <w:t>I</w:t>
      </w:r>
      <w:r w:rsidR="008D30A1">
        <w:rPr>
          <w:rFonts w:cstheme="minorHAnsi"/>
          <w:b/>
          <w:bCs/>
          <w:sz w:val="26"/>
          <w:szCs w:val="26"/>
        </w:rPr>
        <w:t>I</w:t>
      </w:r>
      <w:r w:rsidR="006465B7">
        <w:rPr>
          <w:rFonts w:cstheme="minorHAnsi"/>
          <w:b/>
          <w:bCs/>
          <w:sz w:val="26"/>
          <w:szCs w:val="26"/>
        </w:rPr>
        <w:t xml:space="preserve">. izmjena i dopuna </w:t>
      </w:r>
      <w:r w:rsidRPr="003E034B">
        <w:rPr>
          <w:rFonts w:cstheme="minorHAnsi"/>
          <w:b/>
          <w:bCs/>
          <w:sz w:val="26"/>
          <w:szCs w:val="26"/>
        </w:rPr>
        <w:t xml:space="preserve">Proračuna </w:t>
      </w:r>
      <w:r w:rsidR="00F43FD8" w:rsidRPr="003E034B">
        <w:rPr>
          <w:rFonts w:cstheme="minorHAnsi"/>
          <w:b/>
          <w:bCs/>
          <w:sz w:val="26"/>
          <w:szCs w:val="26"/>
        </w:rPr>
        <w:t>Općine Promina</w:t>
      </w:r>
      <w:r w:rsidRPr="003E034B">
        <w:rPr>
          <w:rFonts w:cstheme="minorHAnsi"/>
          <w:b/>
          <w:bCs/>
          <w:sz w:val="26"/>
          <w:szCs w:val="26"/>
        </w:rPr>
        <w:t xml:space="preserve"> za 202</w:t>
      </w:r>
      <w:r w:rsidR="0064273D">
        <w:rPr>
          <w:rFonts w:cstheme="minorHAnsi"/>
          <w:b/>
          <w:bCs/>
          <w:sz w:val="26"/>
          <w:szCs w:val="26"/>
        </w:rPr>
        <w:t>3</w:t>
      </w:r>
      <w:r w:rsidRPr="003E034B">
        <w:rPr>
          <w:rFonts w:cstheme="minorHAnsi"/>
          <w:b/>
          <w:bCs/>
          <w:sz w:val="26"/>
          <w:szCs w:val="26"/>
        </w:rPr>
        <w:t>. godinu</w:t>
      </w:r>
    </w:p>
    <w:p w14:paraId="7D719881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32595C3" w14:textId="77777777" w:rsidR="00431EDE" w:rsidRPr="00013ADD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013ADD">
        <w:rPr>
          <w:rFonts w:cstheme="minorHAnsi"/>
          <w:b/>
          <w:bCs/>
          <w:u w:val="single"/>
        </w:rPr>
        <w:t xml:space="preserve"> 1. UVOD</w:t>
      </w:r>
    </w:p>
    <w:p w14:paraId="53EF005A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2ED647A" w14:textId="77D1C181" w:rsidR="00431EDE" w:rsidRPr="00C92237" w:rsidRDefault="00013ADD" w:rsidP="001169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Temeljem</w:t>
      </w:r>
      <w:r w:rsidR="00431EDE" w:rsidRPr="00C92237">
        <w:rPr>
          <w:rFonts w:cstheme="minorHAnsi"/>
        </w:rPr>
        <w:t xml:space="preserve"> članka </w:t>
      </w:r>
      <w:r w:rsidR="006465B7">
        <w:rPr>
          <w:rFonts w:cstheme="minorHAnsi"/>
        </w:rPr>
        <w:t>45</w:t>
      </w:r>
      <w:r w:rsidR="00431EDE" w:rsidRPr="00C92237">
        <w:rPr>
          <w:rFonts w:cstheme="minorHAnsi"/>
        </w:rPr>
        <w:t>. Zakona o proračunu (N</w:t>
      </w:r>
      <w:r w:rsidR="003E034B">
        <w:rPr>
          <w:rFonts w:cstheme="minorHAnsi"/>
        </w:rPr>
        <w:t>N</w:t>
      </w:r>
      <w:r w:rsidR="00431EDE" w:rsidRPr="00C92237">
        <w:rPr>
          <w:rFonts w:cstheme="minorHAnsi"/>
        </w:rPr>
        <w:t xml:space="preserve"> </w:t>
      </w:r>
      <w:r w:rsidR="006465B7">
        <w:rPr>
          <w:rFonts w:cstheme="minorHAnsi"/>
        </w:rPr>
        <w:t>144/21</w:t>
      </w:r>
      <w:r w:rsidR="00431EDE" w:rsidRPr="00C92237">
        <w:rPr>
          <w:rFonts w:cstheme="minorHAnsi"/>
        </w:rPr>
        <w:t xml:space="preserve">), </w:t>
      </w:r>
      <w:r w:rsidR="006465B7">
        <w:rPr>
          <w:rFonts w:cstheme="minorHAnsi"/>
        </w:rPr>
        <w:t>plan za tekuću godinu mijenja se izmjenama i dopunama proračuna.</w:t>
      </w:r>
    </w:p>
    <w:p w14:paraId="38345664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Navedenim aktima omogućava se financiranje poslova, funkcija i programa koje izvršavaju upravna tijela</w:t>
      </w:r>
      <w:r w:rsidR="003E034B">
        <w:rPr>
          <w:rFonts w:cstheme="minorHAnsi"/>
        </w:rPr>
        <w:t xml:space="preserve">, </w:t>
      </w:r>
      <w:r w:rsidRPr="00C92237">
        <w:rPr>
          <w:rFonts w:cstheme="minorHAnsi"/>
        </w:rPr>
        <w:t xml:space="preserve">radi ostvarivanja javnih potreba i prava građana, koji se temeljem posebnih zakona i drugih na zakonu zasnovanih propisa financiraju iz javnih prihoda, odnosno iz proračuna </w:t>
      </w:r>
      <w:r w:rsidR="003E034B">
        <w:rPr>
          <w:rFonts w:cstheme="minorHAnsi"/>
        </w:rPr>
        <w:t>Općine Promina</w:t>
      </w:r>
      <w:r w:rsidRPr="00C92237">
        <w:rPr>
          <w:rFonts w:cstheme="minorHAnsi"/>
        </w:rPr>
        <w:t>.</w:t>
      </w:r>
    </w:p>
    <w:p w14:paraId="459644CC" w14:textId="77777777" w:rsidR="009F3162" w:rsidRPr="00C92237" w:rsidRDefault="009F3162" w:rsidP="009F3162">
      <w:pPr>
        <w:tabs>
          <w:tab w:val="left" w:pos="708"/>
        </w:tabs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C92237">
        <w:rPr>
          <w:rFonts w:cstheme="minorHAnsi"/>
        </w:rPr>
        <w:tab/>
        <w:t>Metodologija izrade proračuna propisana je Zakonom o proračunu i podzakonskim aktima: Pravilnikom o proračunskim klasifikacijama (</w:t>
      </w:r>
      <w:r>
        <w:rPr>
          <w:rFonts w:cstheme="minorHAnsi"/>
        </w:rPr>
        <w:t xml:space="preserve">NN </w:t>
      </w:r>
      <w:r w:rsidRPr="00C92237">
        <w:rPr>
          <w:rFonts w:cstheme="minorHAnsi"/>
        </w:rPr>
        <w:t>26/10</w:t>
      </w:r>
      <w:r>
        <w:rPr>
          <w:rFonts w:cstheme="minorHAnsi"/>
        </w:rPr>
        <w:t xml:space="preserve">, </w:t>
      </w:r>
      <w:r w:rsidRPr="00C92237">
        <w:rPr>
          <w:rFonts w:cstheme="minorHAnsi"/>
        </w:rPr>
        <w:t>120/13</w:t>
      </w:r>
      <w:r>
        <w:rPr>
          <w:rFonts w:cstheme="minorHAnsi"/>
        </w:rPr>
        <w:t xml:space="preserve"> i 01/20</w:t>
      </w:r>
      <w:r w:rsidRPr="00C92237">
        <w:rPr>
          <w:rFonts w:cstheme="minorHAnsi"/>
        </w:rPr>
        <w:t>) i Pravilnikom o proračunskom računovodstvu i Računskom planu (</w:t>
      </w:r>
      <w:r>
        <w:rPr>
          <w:rFonts w:cstheme="minorHAnsi"/>
        </w:rPr>
        <w:t xml:space="preserve">NN </w:t>
      </w:r>
      <w:r w:rsidRPr="00C92237">
        <w:rPr>
          <w:rFonts w:cstheme="minorHAnsi"/>
        </w:rPr>
        <w:t>114/10, 31/11, 124/14, 115/15, 135/15, 87/16</w:t>
      </w:r>
      <w:r>
        <w:rPr>
          <w:rFonts w:cstheme="minorHAnsi"/>
        </w:rPr>
        <w:t>, 0</w:t>
      </w:r>
      <w:r w:rsidRPr="00C92237">
        <w:rPr>
          <w:rFonts w:cstheme="minorHAnsi"/>
        </w:rPr>
        <w:t>3/18</w:t>
      </w:r>
      <w:r>
        <w:rPr>
          <w:rFonts w:cstheme="minorHAnsi"/>
        </w:rPr>
        <w:t>, 126/19 i 108/20</w:t>
      </w:r>
      <w:r w:rsidRPr="00C92237">
        <w:rPr>
          <w:rFonts w:cstheme="minorHAnsi"/>
        </w:rPr>
        <w:t xml:space="preserve">). </w:t>
      </w:r>
    </w:p>
    <w:p w14:paraId="0339366E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Zakonom o proračunu uveden je trogodišnji fiskalni okvir i programsko planiranje. Time su postavljena dva glavna cilja: prvi je preuzimanje odgovornosti za rezultate provedbe programa (i aktivnosti i projekata) i postizanje fiskalne discipline, a drugi je alokacija raspoloživih sredstava prema razvojnim prioritetima lokalne jedinice.</w:t>
      </w:r>
    </w:p>
    <w:p w14:paraId="44E9BC6E" w14:textId="77777777" w:rsidR="003E034B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Zakon o proračunu utvrđuje da se proračun JLP(R)S za s</w:t>
      </w:r>
      <w:r w:rsidR="003E034B">
        <w:rPr>
          <w:rFonts w:cstheme="minorHAnsi"/>
        </w:rPr>
        <w:t>l</w:t>
      </w:r>
      <w:r w:rsidRPr="00C92237">
        <w:rPr>
          <w:rFonts w:cstheme="minorHAnsi"/>
        </w:rPr>
        <w:t>jedeću godinu donosi na razini podskupine (treća razina računskog plana), a projekcije proračuna za naredne dvije godine na razini skupine (druga razina računskog plana).</w:t>
      </w:r>
    </w:p>
    <w:p w14:paraId="55EE90B8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 xml:space="preserve"> </w:t>
      </w:r>
      <w:r w:rsidRPr="00C92237">
        <w:rPr>
          <w:rFonts w:cstheme="minorHAnsi"/>
        </w:rPr>
        <w:tab/>
        <w:t>Zakonom o proračunu utvrđena je obveza izrade plana razvojnih programa za tekuću godinu i projekcija za dvije naredne  godine. Izmjenama i dopunama  Zakona o proračunu  mijenja se sadržaj plana razvojnih programa na način da sam plan razvojnih programa predstavlja strateško – planski dokument.</w:t>
      </w:r>
    </w:p>
    <w:p w14:paraId="3C32BBA2" w14:textId="320F771D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ab/>
        <w:t>Člankom 1</w:t>
      </w:r>
      <w:r w:rsidR="006465B7">
        <w:rPr>
          <w:rFonts w:cstheme="minorHAnsi"/>
        </w:rPr>
        <w:t>5</w:t>
      </w:r>
      <w:r w:rsidRPr="00C92237">
        <w:rPr>
          <w:rFonts w:cstheme="minorHAnsi"/>
        </w:rPr>
        <w:t>. Zakona o proračunu propisano je jedno od ključnih proračunskih načela – načelo transparentnosti. Načelo transparentnosti iznimno je važno zbog uvida javnosti svih zainteresiranih u način trošenja proračunskih sredstava</w:t>
      </w:r>
      <w:r w:rsidR="003E034B">
        <w:rPr>
          <w:rFonts w:cstheme="minorHAnsi"/>
        </w:rPr>
        <w:t>.</w:t>
      </w:r>
    </w:p>
    <w:p w14:paraId="01551910" w14:textId="77777777" w:rsidR="00431EDE" w:rsidRPr="00C92237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8AF1ACF" w14:textId="59242A37" w:rsidR="00431EDE" w:rsidRPr="00013ADD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013ADD">
        <w:rPr>
          <w:rFonts w:cstheme="minorHAnsi"/>
          <w:b/>
          <w:bCs/>
          <w:u w:val="single"/>
        </w:rPr>
        <w:t xml:space="preserve">2. OBRAZLOŽENJE </w:t>
      </w:r>
      <w:r w:rsidR="006465B7">
        <w:rPr>
          <w:rFonts w:cstheme="minorHAnsi"/>
          <w:b/>
          <w:bCs/>
          <w:u w:val="single"/>
        </w:rPr>
        <w:t xml:space="preserve">IZMJENA </w:t>
      </w:r>
      <w:r w:rsidRPr="00013ADD">
        <w:rPr>
          <w:rFonts w:cstheme="minorHAnsi"/>
          <w:b/>
          <w:bCs/>
          <w:u w:val="single"/>
        </w:rPr>
        <w:t>PLANIRANIH PRIHODA/PRIMITAKA,</w:t>
      </w:r>
      <w:r w:rsidR="003E034B" w:rsidRPr="00013ADD">
        <w:rPr>
          <w:rFonts w:cstheme="minorHAnsi"/>
          <w:b/>
          <w:bCs/>
          <w:u w:val="single"/>
        </w:rPr>
        <w:t xml:space="preserve"> </w:t>
      </w:r>
      <w:r w:rsidRPr="00013ADD">
        <w:rPr>
          <w:rFonts w:cstheme="minorHAnsi"/>
          <w:b/>
          <w:bCs/>
          <w:u w:val="single"/>
        </w:rPr>
        <w:t xml:space="preserve">RASHODA/IZDATAKA PRORAČUNA </w:t>
      </w:r>
      <w:r w:rsidR="003E034B" w:rsidRPr="00013ADD">
        <w:rPr>
          <w:rFonts w:cstheme="minorHAnsi"/>
          <w:b/>
          <w:bCs/>
          <w:u w:val="single"/>
        </w:rPr>
        <w:t>OPĆINE PROMINA</w:t>
      </w:r>
      <w:r w:rsidRPr="00013ADD">
        <w:rPr>
          <w:rFonts w:cstheme="minorHAnsi"/>
          <w:b/>
          <w:bCs/>
          <w:u w:val="single"/>
        </w:rPr>
        <w:t xml:space="preserve"> ZA 202</w:t>
      </w:r>
      <w:r w:rsidR="0064273D">
        <w:rPr>
          <w:rFonts w:cstheme="minorHAnsi"/>
          <w:b/>
          <w:bCs/>
          <w:u w:val="single"/>
        </w:rPr>
        <w:t>3</w:t>
      </w:r>
      <w:r w:rsidRPr="00013ADD">
        <w:rPr>
          <w:rFonts w:cstheme="minorHAnsi"/>
          <w:b/>
          <w:bCs/>
          <w:u w:val="single"/>
        </w:rPr>
        <w:t>. GODINU</w:t>
      </w:r>
    </w:p>
    <w:p w14:paraId="30A4402F" w14:textId="77777777" w:rsidR="00431EDE" w:rsidRPr="000900FE" w:rsidRDefault="00431EDE" w:rsidP="00431EDE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0900FE">
        <w:rPr>
          <w:rFonts w:cstheme="minorHAnsi"/>
          <w:b/>
          <w:bCs/>
        </w:rPr>
        <w:t xml:space="preserve">  </w:t>
      </w:r>
    </w:p>
    <w:p w14:paraId="1886453E" w14:textId="62C1965C" w:rsidR="006465B7" w:rsidRDefault="006465B7" w:rsidP="0011695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Razlog predlaganja </w:t>
      </w:r>
      <w:r w:rsidR="00C216FE">
        <w:rPr>
          <w:rStyle w:val="normaltextrun"/>
          <w:rFonts w:ascii="Calibri" w:hAnsi="Calibri" w:cs="Calibri"/>
          <w:sz w:val="22"/>
          <w:szCs w:val="22"/>
        </w:rPr>
        <w:t>I</w:t>
      </w:r>
      <w:r w:rsidR="001317E4">
        <w:rPr>
          <w:rStyle w:val="normaltextrun"/>
          <w:rFonts w:ascii="Calibri" w:hAnsi="Calibri" w:cs="Calibri"/>
          <w:sz w:val="22"/>
          <w:szCs w:val="22"/>
        </w:rPr>
        <w:t>I</w:t>
      </w:r>
      <w:r>
        <w:rPr>
          <w:rStyle w:val="normaltextrun"/>
          <w:rFonts w:ascii="Calibri" w:hAnsi="Calibri" w:cs="Calibri"/>
          <w:sz w:val="22"/>
          <w:szCs w:val="22"/>
        </w:rPr>
        <w:t>. izmjena i dopuna proračuna Općine Promina za 202</w:t>
      </w:r>
      <w:r w:rsidR="0064273D">
        <w:rPr>
          <w:rStyle w:val="normaltextrun"/>
          <w:rFonts w:ascii="Calibri" w:hAnsi="Calibri" w:cs="Calibri"/>
          <w:sz w:val="22"/>
          <w:szCs w:val="22"/>
        </w:rPr>
        <w:t>3</w:t>
      </w:r>
      <w:r>
        <w:rPr>
          <w:rStyle w:val="normaltextrun"/>
          <w:rFonts w:ascii="Calibri" w:hAnsi="Calibri" w:cs="Calibri"/>
          <w:sz w:val="22"/>
          <w:szCs w:val="22"/>
        </w:rPr>
        <w:t xml:space="preserve">. godinu </w:t>
      </w:r>
      <w:r w:rsidRPr="00560F8B">
        <w:rPr>
          <w:rStyle w:val="normaltextrun"/>
          <w:rFonts w:ascii="Calibri" w:hAnsi="Calibri" w:cs="Calibri"/>
          <w:sz w:val="22"/>
          <w:szCs w:val="22"/>
        </w:rPr>
        <w:t xml:space="preserve">je usklađenje planiranog i realiziranog u prvih </w:t>
      </w:r>
      <w:r w:rsidR="001317E4">
        <w:rPr>
          <w:rStyle w:val="normaltextrun"/>
          <w:rFonts w:ascii="Calibri" w:hAnsi="Calibri" w:cs="Calibri"/>
          <w:sz w:val="22"/>
          <w:szCs w:val="22"/>
        </w:rPr>
        <w:t>9</w:t>
      </w:r>
      <w:r w:rsidRPr="00560F8B">
        <w:rPr>
          <w:rStyle w:val="normaltextrun"/>
          <w:rFonts w:ascii="Calibri" w:hAnsi="Calibri" w:cs="Calibri"/>
          <w:sz w:val="22"/>
          <w:szCs w:val="22"/>
        </w:rPr>
        <w:t xml:space="preserve"> mjeseci 202</w:t>
      </w:r>
      <w:r w:rsidR="00560F8B" w:rsidRPr="00560F8B">
        <w:rPr>
          <w:rStyle w:val="normaltextrun"/>
          <w:rFonts w:ascii="Calibri" w:hAnsi="Calibri" w:cs="Calibri"/>
          <w:sz w:val="22"/>
          <w:szCs w:val="22"/>
        </w:rPr>
        <w:t>3</w:t>
      </w:r>
      <w:r w:rsidRPr="00560F8B">
        <w:rPr>
          <w:rStyle w:val="normaltextrun"/>
          <w:rFonts w:ascii="Calibri" w:hAnsi="Calibri" w:cs="Calibri"/>
          <w:sz w:val="22"/>
          <w:szCs w:val="22"/>
        </w:rPr>
        <w:t>. godine.</w:t>
      </w:r>
    </w:p>
    <w:p w14:paraId="275FF7DF" w14:textId="68504888" w:rsidR="00013ADD" w:rsidRDefault="00013ADD" w:rsidP="00AE5D3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7B4EF98" w14:textId="77777777" w:rsidR="00431EDE" w:rsidRPr="000900FE" w:rsidRDefault="00431EDE" w:rsidP="00431ED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bCs/>
        </w:rPr>
      </w:pPr>
      <w:r w:rsidRPr="000900FE">
        <w:rPr>
          <w:rFonts w:cstheme="minorHAnsi"/>
          <w:b/>
          <w:bCs/>
        </w:rPr>
        <w:t>2.1. PRIHODI I PRIMICI PRORAČUNA</w:t>
      </w:r>
    </w:p>
    <w:p w14:paraId="63585BEE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p w14:paraId="4FCB9EC3" w14:textId="43AB9A0E" w:rsidR="00431EDE" w:rsidRPr="00C92237" w:rsidRDefault="00431EDE" w:rsidP="001169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 xml:space="preserve">Ukupni prihodi i primici </w:t>
      </w:r>
      <w:r w:rsidR="00A165E7">
        <w:rPr>
          <w:rFonts w:cstheme="minorHAnsi"/>
        </w:rPr>
        <w:t>p</w:t>
      </w:r>
      <w:r w:rsidRPr="00C92237">
        <w:rPr>
          <w:rFonts w:cstheme="minorHAnsi"/>
        </w:rPr>
        <w:t xml:space="preserve">roračuna </w:t>
      </w:r>
      <w:r w:rsidR="00A165E7">
        <w:rPr>
          <w:rFonts w:cstheme="minorHAnsi"/>
        </w:rPr>
        <w:t>Općine Promina</w:t>
      </w:r>
      <w:r w:rsidRPr="00C92237">
        <w:rPr>
          <w:rFonts w:cstheme="minorHAnsi"/>
        </w:rPr>
        <w:t xml:space="preserve"> za 202</w:t>
      </w:r>
      <w:r w:rsidR="0064273D">
        <w:rPr>
          <w:rFonts w:cstheme="minorHAnsi"/>
        </w:rPr>
        <w:t>3</w:t>
      </w:r>
      <w:r w:rsidRPr="00C92237">
        <w:rPr>
          <w:rFonts w:cstheme="minorHAnsi"/>
        </w:rPr>
        <w:t xml:space="preserve">. godinu </w:t>
      </w:r>
      <w:r w:rsidR="006465B7">
        <w:rPr>
          <w:rFonts w:cstheme="minorHAnsi"/>
        </w:rPr>
        <w:t>u</w:t>
      </w:r>
      <w:r w:rsidR="00846AE7">
        <w:rPr>
          <w:rFonts w:cstheme="minorHAnsi"/>
        </w:rPr>
        <w:t xml:space="preserve">većavaju se za </w:t>
      </w:r>
      <w:r w:rsidR="006465B7">
        <w:rPr>
          <w:rFonts w:cstheme="minorHAnsi"/>
        </w:rPr>
        <w:t xml:space="preserve"> </w:t>
      </w:r>
      <w:r w:rsidR="00846AE7" w:rsidRPr="00846AE7">
        <w:rPr>
          <w:rFonts w:cstheme="minorHAnsi"/>
        </w:rPr>
        <w:t>108.038,98</w:t>
      </w:r>
      <w:r w:rsidR="00846AE7">
        <w:rPr>
          <w:rFonts w:cstheme="minorHAnsi"/>
        </w:rPr>
        <w:t xml:space="preserve"> € </w:t>
      </w:r>
      <w:r w:rsidR="006465B7">
        <w:rPr>
          <w:rFonts w:cstheme="minorHAnsi"/>
        </w:rPr>
        <w:t xml:space="preserve">i sada iznose </w:t>
      </w:r>
      <w:r w:rsidR="00560F8B">
        <w:rPr>
          <w:rFonts w:cstheme="minorHAnsi"/>
        </w:rPr>
        <w:t xml:space="preserve"> </w:t>
      </w:r>
      <w:r w:rsidR="00A73FC8" w:rsidRPr="00A73FC8">
        <w:rPr>
          <w:rFonts w:cstheme="minorHAnsi"/>
        </w:rPr>
        <w:t>1.856.217,98</w:t>
      </w:r>
      <w:r w:rsidR="00A73FC8">
        <w:rPr>
          <w:rFonts w:cstheme="minorHAnsi"/>
        </w:rPr>
        <w:t xml:space="preserve"> </w:t>
      </w:r>
      <w:r w:rsidR="00560F8B">
        <w:rPr>
          <w:rFonts w:cstheme="minorHAnsi"/>
        </w:rPr>
        <w:t>eura.</w:t>
      </w:r>
    </w:p>
    <w:p w14:paraId="17F3569B" w14:textId="05ECFA19" w:rsidR="00431EDE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92237">
        <w:rPr>
          <w:rFonts w:cstheme="minorHAnsi"/>
        </w:rPr>
        <w:t xml:space="preserve">Ukupni rashodi i izdaci </w:t>
      </w:r>
      <w:r w:rsidR="00A165E7">
        <w:rPr>
          <w:rFonts w:cstheme="minorHAnsi"/>
        </w:rPr>
        <w:t>p</w:t>
      </w:r>
      <w:r w:rsidRPr="00C92237">
        <w:rPr>
          <w:rFonts w:cstheme="minorHAnsi"/>
        </w:rPr>
        <w:t xml:space="preserve">roračuna </w:t>
      </w:r>
      <w:r w:rsidR="00A165E7">
        <w:rPr>
          <w:rFonts w:cstheme="minorHAnsi"/>
        </w:rPr>
        <w:t>Općine Promina</w:t>
      </w:r>
      <w:r w:rsidRPr="00C92237">
        <w:rPr>
          <w:rFonts w:cstheme="minorHAnsi"/>
        </w:rPr>
        <w:t xml:space="preserve"> za 202</w:t>
      </w:r>
      <w:r w:rsidR="0064273D">
        <w:rPr>
          <w:rFonts w:cstheme="minorHAnsi"/>
        </w:rPr>
        <w:t>3</w:t>
      </w:r>
      <w:r w:rsidRPr="00C92237">
        <w:rPr>
          <w:rFonts w:cstheme="minorHAnsi"/>
        </w:rPr>
        <w:t xml:space="preserve">. godinu </w:t>
      </w:r>
      <w:r w:rsidR="006465B7">
        <w:rPr>
          <w:rFonts w:cstheme="minorHAnsi"/>
        </w:rPr>
        <w:t xml:space="preserve">umanjuju se za </w:t>
      </w:r>
      <w:r w:rsidR="00A73FC8" w:rsidRPr="00A73FC8">
        <w:rPr>
          <w:rFonts w:cstheme="minorHAnsi"/>
        </w:rPr>
        <w:t>108.038,98 €</w:t>
      </w:r>
      <w:r w:rsidR="00560F8B">
        <w:rPr>
          <w:rFonts w:cstheme="minorHAnsi"/>
        </w:rPr>
        <w:t xml:space="preserve"> eura</w:t>
      </w:r>
      <w:r w:rsidR="006465B7">
        <w:rPr>
          <w:rFonts w:cstheme="minorHAnsi"/>
        </w:rPr>
        <w:t xml:space="preserve"> i sada iznose </w:t>
      </w:r>
      <w:r w:rsidR="00A73FC8" w:rsidRPr="00A73FC8">
        <w:rPr>
          <w:rFonts w:cstheme="minorHAnsi"/>
        </w:rPr>
        <w:t>1.611.689,78</w:t>
      </w:r>
      <w:r w:rsidR="00A73FC8">
        <w:rPr>
          <w:rFonts w:cstheme="minorHAnsi"/>
        </w:rPr>
        <w:t xml:space="preserve"> </w:t>
      </w:r>
      <w:r w:rsidR="00560F8B">
        <w:rPr>
          <w:rFonts w:cstheme="minorHAnsi"/>
        </w:rPr>
        <w:t>eura</w:t>
      </w:r>
      <w:r w:rsidR="006465B7">
        <w:rPr>
          <w:rFonts w:cstheme="minorHAnsi"/>
        </w:rPr>
        <w:t>.</w:t>
      </w:r>
      <w:r w:rsidR="00A73FC8">
        <w:rPr>
          <w:rFonts w:cstheme="minorHAnsi"/>
        </w:rPr>
        <w:t xml:space="preserve"> Višak prihoda nad rashodima je </w:t>
      </w:r>
      <w:r w:rsidR="00A73FC8" w:rsidRPr="00A73FC8">
        <w:rPr>
          <w:rFonts w:cstheme="minorHAnsi"/>
        </w:rPr>
        <w:t>244.528,20</w:t>
      </w:r>
      <w:r w:rsidR="00A73FC8">
        <w:rPr>
          <w:rFonts w:cstheme="minorHAnsi"/>
        </w:rPr>
        <w:t xml:space="preserve"> € što je jednako manjku prethodne godine.</w:t>
      </w:r>
    </w:p>
    <w:p w14:paraId="0208FADE" w14:textId="77777777" w:rsidR="00A73FC8" w:rsidRPr="00A73FC8" w:rsidRDefault="00A73FC8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D4E3320" w14:textId="77777777" w:rsidR="00431EDE" w:rsidRPr="000900FE" w:rsidRDefault="00431EDE" w:rsidP="00431EDE">
      <w:pPr>
        <w:autoSpaceDE w:val="0"/>
        <w:autoSpaceDN w:val="0"/>
        <w:adjustRightInd w:val="0"/>
        <w:spacing w:after="0" w:line="240" w:lineRule="auto"/>
        <w:ind w:left="300"/>
        <w:jc w:val="both"/>
        <w:rPr>
          <w:rFonts w:cstheme="minorHAnsi"/>
          <w:b/>
          <w:bCs/>
        </w:rPr>
      </w:pPr>
      <w:r w:rsidRPr="000900FE">
        <w:rPr>
          <w:rFonts w:cstheme="minorHAnsi"/>
          <w:b/>
          <w:bCs/>
        </w:rPr>
        <w:t>2.1.1. PRIHODI POSLOVANJA</w:t>
      </w:r>
    </w:p>
    <w:p w14:paraId="6CE2B3D3" w14:textId="77777777" w:rsidR="000D694A" w:rsidRPr="001636A0" w:rsidRDefault="000D694A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5E51491" w14:textId="77777777" w:rsidR="00431EDE" w:rsidRPr="00C92237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9798B51" w14:textId="6701A6A5" w:rsidR="000F477F" w:rsidRPr="000F477F" w:rsidRDefault="000F477F" w:rsidP="006911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Prihodi od poreza </w:t>
      </w:r>
      <w:r>
        <w:rPr>
          <w:rFonts w:cstheme="minorHAnsi"/>
        </w:rPr>
        <w:t>se ne mijenjaju u odnosu na planirano.</w:t>
      </w:r>
    </w:p>
    <w:p w14:paraId="033759E8" w14:textId="77777777" w:rsidR="000F477F" w:rsidRDefault="000F477F" w:rsidP="006911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484E935F" w14:textId="16E25082" w:rsidR="0069119D" w:rsidRDefault="0069119D" w:rsidP="0069119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69119D">
        <w:rPr>
          <w:rFonts w:cstheme="minorHAnsi"/>
          <w:b/>
          <w:bCs/>
        </w:rPr>
        <w:lastRenderedPageBreak/>
        <w:t>Potpore</w:t>
      </w:r>
      <w:r w:rsidR="000F477F">
        <w:rPr>
          <w:rFonts w:cstheme="minorHAnsi"/>
        </w:rPr>
        <w:t xml:space="preserve"> </w:t>
      </w:r>
      <w:r w:rsidR="00431EDE" w:rsidRPr="00C92237">
        <w:rPr>
          <w:rFonts w:cstheme="minorHAnsi"/>
        </w:rPr>
        <w:t xml:space="preserve">od subjekata unutar općeg proračuna </w:t>
      </w:r>
      <w:r w:rsidR="00FB1FE5">
        <w:rPr>
          <w:rFonts w:cstheme="minorHAnsi"/>
        </w:rPr>
        <w:t xml:space="preserve">umanjuju se za </w:t>
      </w:r>
      <w:r w:rsidR="000F477F">
        <w:rPr>
          <w:rFonts w:cstheme="minorHAnsi"/>
        </w:rPr>
        <w:t xml:space="preserve">uvećavaju se za </w:t>
      </w:r>
      <w:r w:rsidR="000D694A">
        <w:rPr>
          <w:rFonts w:cstheme="minorHAnsi"/>
        </w:rPr>
        <w:t xml:space="preserve"> </w:t>
      </w:r>
      <w:r w:rsidR="000F477F" w:rsidRPr="000F477F">
        <w:rPr>
          <w:rFonts w:cstheme="minorHAnsi"/>
        </w:rPr>
        <w:t>29.210,04 €</w:t>
      </w:r>
      <w:r w:rsidR="00FB1FE5">
        <w:rPr>
          <w:rFonts w:cstheme="minorHAnsi"/>
        </w:rPr>
        <w:t xml:space="preserve"> i sada iznose </w:t>
      </w:r>
      <w:r w:rsidR="000F477F" w:rsidRPr="000F477F">
        <w:rPr>
          <w:rFonts w:cstheme="minorHAnsi"/>
        </w:rPr>
        <w:t>1.053.699,32 €</w:t>
      </w:r>
      <w:r w:rsidR="00431EDE" w:rsidRPr="00C92237">
        <w:rPr>
          <w:rFonts w:eastAsia="Times New Roman" w:cstheme="minorHAnsi"/>
          <w:lang w:eastAsia="hr-HR"/>
        </w:rPr>
        <w:t>.</w:t>
      </w:r>
      <w:r w:rsidR="000F477F">
        <w:rPr>
          <w:rFonts w:eastAsia="Times New Roman" w:cstheme="minorHAnsi"/>
          <w:lang w:eastAsia="hr-HR"/>
        </w:rPr>
        <w:t xml:space="preserve"> Najveći udio u povećanju odnosi se na fiskalno izravnanje koje dobivamo svaki mjesec. </w:t>
      </w:r>
    </w:p>
    <w:p w14:paraId="6D6B0301" w14:textId="77777777" w:rsidR="0069119D" w:rsidRDefault="0069119D" w:rsidP="0069119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hr-HR"/>
        </w:rPr>
      </w:pPr>
    </w:p>
    <w:p w14:paraId="22139C0A" w14:textId="4B2D0B14" w:rsidR="00431EDE" w:rsidRPr="000F477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F477F">
        <w:rPr>
          <w:rFonts w:cstheme="minorHAnsi"/>
          <w:b/>
          <w:bCs/>
        </w:rPr>
        <w:t>Prihodi od imovine</w:t>
      </w:r>
      <w:r w:rsidRPr="000F477F">
        <w:rPr>
          <w:rFonts w:cstheme="minorHAnsi"/>
        </w:rPr>
        <w:t xml:space="preserve"> </w:t>
      </w:r>
      <w:r w:rsidR="00D86132" w:rsidRPr="000F477F">
        <w:rPr>
          <w:rFonts w:cstheme="minorHAnsi"/>
        </w:rPr>
        <w:t xml:space="preserve">se </w:t>
      </w:r>
      <w:r w:rsidR="001605C7">
        <w:rPr>
          <w:rFonts w:cstheme="minorHAnsi"/>
        </w:rPr>
        <w:t xml:space="preserve">povećavaju  za 67.319,78 € i sada iznose </w:t>
      </w:r>
      <w:r w:rsidR="001605C7" w:rsidRPr="001605C7">
        <w:rPr>
          <w:rFonts w:cstheme="minorHAnsi"/>
        </w:rPr>
        <w:t>264.917,50 €</w:t>
      </w:r>
      <w:r w:rsidR="001605C7">
        <w:rPr>
          <w:rFonts w:cstheme="minorHAnsi"/>
        </w:rPr>
        <w:t xml:space="preserve">. To su prihodi od zakupa, povećanje za </w:t>
      </w:r>
      <w:r w:rsidR="001605C7" w:rsidRPr="001605C7">
        <w:rPr>
          <w:rFonts w:cstheme="minorHAnsi"/>
        </w:rPr>
        <w:t>4.000,00 €</w:t>
      </w:r>
      <w:r w:rsidR="001605C7">
        <w:rPr>
          <w:rFonts w:cstheme="minorHAnsi"/>
        </w:rPr>
        <w:t xml:space="preserve"> (iznosi zakupa su se povećali radi inflacije), prihodi od naknade za korištenje prostora hidroelektrane 33.000,00 € (Miljacka) i prihodi od naknade za korištenje zaštićenih područja (NP Krka, HT i </w:t>
      </w:r>
      <w:proofErr w:type="spellStart"/>
      <w:r w:rsidR="001605C7">
        <w:rPr>
          <w:rFonts w:cstheme="minorHAnsi"/>
        </w:rPr>
        <w:t>Calcit</w:t>
      </w:r>
      <w:proofErr w:type="spellEnd"/>
      <w:r w:rsidR="001605C7">
        <w:rPr>
          <w:rFonts w:cstheme="minorHAnsi"/>
        </w:rPr>
        <w:t>)</w:t>
      </w:r>
      <w:r w:rsidR="00D51D6E">
        <w:rPr>
          <w:rFonts w:cstheme="minorHAnsi"/>
        </w:rPr>
        <w:t>.</w:t>
      </w:r>
    </w:p>
    <w:p w14:paraId="6555FD4D" w14:textId="77777777" w:rsidR="00431EDE" w:rsidRPr="000F477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8B693CD" w14:textId="17D3F54E" w:rsidR="00D86132" w:rsidRPr="000F477F" w:rsidRDefault="00431EDE" w:rsidP="00431EDE">
      <w:pPr>
        <w:jc w:val="both"/>
        <w:rPr>
          <w:rFonts w:cstheme="minorHAnsi"/>
        </w:rPr>
      </w:pPr>
      <w:r w:rsidRPr="000F477F">
        <w:rPr>
          <w:rFonts w:cstheme="minorHAnsi"/>
          <w:b/>
          <w:bCs/>
        </w:rPr>
        <w:t>Prihodi od upravnih i administrativnih pristojbi</w:t>
      </w:r>
      <w:r w:rsidRPr="000F477F">
        <w:rPr>
          <w:rFonts w:cstheme="minorHAnsi"/>
        </w:rPr>
        <w:t>, pristojb</w:t>
      </w:r>
      <w:r w:rsidR="00D86132" w:rsidRPr="000F477F">
        <w:rPr>
          <w:rFonts w:cstheme="minorHAnsi"/>
        </w:rPr>
        <w:t>e</w:t>
      </w:r>
      <w:r w:rsidRPr="000F477F">
        <w:rPr>
          <w:rFonts w:cstheme="minorHAnsi"/>
        </w:rPr>
        <w:t xml:space="preserve"> po posebnim propisima i  naknad</w:t>
      </w:r>
      <w:r w:rsidR="00D86132" w:rsidRPr="000F477F">
        <w:rPr>
          <w:rFonts w:cstheme="minorHAnsi"/>
        </w:rPr>
        <w:t>e</w:t>
      </w:r>
      <w:r w:rsidRPr="000F477F">
        <w:rPr>
          <w:rFonts w:cstheme="minorHAnsi"/>
        </w:rPr>
        <w:t xml:space="preserve"> </w:t>
      </w:r>
      <w:r w:rsidR="00D51D6E" w:rsidRPr="00D51D6E">
        <w:rPr>
          <w:rFonts w:cstheme="minorHAnsi"/>
        </w:rPr>
        <w:t>se ne mijenjaju u odnosu na planirano</w:t>
      </w:r>
      <w:r w:rsidR="00D51D6E">
        <w:rPr>
          <w:rFonts w:cstheme="minorHAnsi"/>
        </w:rPr>
        <w:t>.</w:t>
      </w:r>
    </w:p>
    <w:p w14:paraId="11FA23B7" w14:textId="096B4E1F" w:rsidR="00D51D6E" w:rsidRDefault="00431EDE" w:rsidP="00431EDE">
      <w:pPr>
        <w:jc w:val="both"/>
        <w:rPr>
          <w:rFonts w:cstheme="minorHAnsi"/>
        </w:rPr>
      </w:pPr>
      <w:r w:rsidRPr="000F477F">
        <w:rPr>
          <w:rFonts w:cstheme="minorHAnsi"/>
          <w:b/>
          <w:bCs/>
        </w:rPr>
        <w:t>Prihodi od prodaje proizvoda i robe te pruženih usluga i prihodi od dona</w:t>
      </w:r>
      <w:r w:rsidR="00FF3D80" w:rsidRPr="000F477F">
        <w:rPr>
          <w:rFonts w:cstheme="minorHAnsi"/>
          <w:b/>
          <w:bCs/>
        </w:rPr>
        <w:t>cija</w:t>
      </w:r>
      <w:r w:rsidR="00FF3D80" w:rsidRPr="000F477F">
        <w:rPr>
          <w:rFonts w:cstheme="minorHAnsi"/>
        </w:rPr>
        <w:t xml:space="preserve">  </w:t>
      </w:r>
      <w:r w:rsidR="00D51D6E">
        <w:rPr>
          <w:rFonts w:cstheme="minorHAnsi"/>
        </w:rPr>
        <w:t xml:space="preserve">se povećavaju za 11.509,16 € jer smo dobili donacije za organizaciju </w:t>
      </w:r>
      <w:proofErr w:type="spellStart"/>
      <w:r w:rsidR="00D51D6E">
        <w:rPr>
          <w:rFonts w:cstheme="minorHAnsi"/>
        </w:rPr>
        <w:t>Prominskih</w:t>
      </w:r>
      <w:proofErr w:type="spellEnd"/>
      <w:r w:rsidR="00D51D6E">
        <w:rPr>
          <w:rFonts w:cstheme="minorHAnsi"/>
        </w:rPr>
        <w:t xml:space="preserve"> igara i </w:t>
      </w:r>
      <w:proofErr w:type="spellStart"/>
      <w:r w:rsidR="00D51D6E">
        <w:rPr>
          <w:rFonts w:cstheme="minorHAnsi"/>
        </w:rPr>
        <w:t>Prominskog</w:t>
      </w:r>
      <w:proofErr w:type="spellEnd"/>
      <w:r w:rsidR="00D51D6E">
        <w:rPr>
          <w:rFonts w:cstheme="minorHAnsi"/>
        </w:rPr>
        <w:t xml:space="preserve"> bronzina</w:t>
      </w:r>
      <w:r w:rsidR="003A0790">
        <w:rPr>
          <w:rFonts w:cstheme="minorHAnsi"/>
        </w:rPr>
        <w:t xml:space="preserve"> od </w:t>
      </w:r>
      <w:proofErr w:type="spellStart"/>
      <w:r w:rsidR="003A0790">
        <w:rPr>
          <w:rFonts w:cstheme="minorHAnsi"/>
        </w:rPr>
        <w:t>Tec</w:t>
      </w:r>
      <w:proofErr w:type="spellEnd"/>
      <w:r w:rsidR="003A0790">
        <w:rPr>
          <w:rFonts w:cstheme="minorHAnsi"/>
        </w:rPr>
        <w:t xml:space="preserve"> Gradnje, </w:t>
      </w:r>
      <w:proofErr w:type="spellStart"/>
      <w:r w:rsidR="003A0790">
        <w:rPr>
          <w:rFonts w:cstheme="minorHAnsi"/>
        </w:rPr>
        <w:t>Accione</w:t>
      </w:r>
      <w:proofErr w:type="spellEnd"/>
      <w:r w:rsidR="003A0790">
        <w:rPr>
          <w:rFonts w:cstheme="minorHAnsi"/>
        </w:rPr>
        <w:t xml:space="preserve"> i Turističke zajednice ŠKŽ. Kapitalne donacije ostalih subjekata obuhvaćaju 125.000 € </w:t>
      </w:r>
      <w:proofErr w:type="spellStart"/>
      <w:r w:rsidR="003A0790">
        <w:rPr>
          <w:rFonts w:cstheme="minorHAnsi"/>
        </w:rPr>
        <w:t>Accione</w:t>
      </w:r>
      <w:proofErr w:type="spellEnd"/>
      <w:r w:rsidR="003A0790">
        <w:rPr>
          <w:rFonts w:cstheme="minorHAnsi"/>
        </w:rPr>
        <w:t xml:space="preserve"> i </w:t>
      </w:r>
      <w:proofErr w:type="spellStart"/>
      <w:r w:rsidR="003A0790">
        <w:rPr>
          <w:rFonts w:cstheme="minorHAnsi"/>
        </w:rPr>
        <w:t>Tec</w:t>
      </w:r>
      <w:proofErr w:type="spellEnd"/>
      <w:r w:rsidR="003A0790">
        <w:rPr>
          <w:rFonts w:cstheme="minorHAnsi"/>
        </w:rPr>
        <w:t xml:space="preserve"> Gradnje</w:t>
      </w:r>
      <w:r w:rsidR="005331A0">
        <w:rPr>
          <w:rFonts w:cstheme="minorHAnsi"/>
        </w:rPr>
        <w:t xml:space="preserve"> prema</w:t>
      </w:r>
      <w:r w:rsidR="005331A0" w:rsidRPr="005331A0">
        <w:rPr>
          <w:rFonts w:cstheme="minorHAnsi"/>
        </w:rPr>
        <w:t xml:space="preserve"> ugovorima o davanjima od općeg i javnog interesa solarne i </w:t>
      </w:r>
      <w:proofErr w:type="spellStart"/>
      <w:r w:rsidR="005331A0" w:rsidRPr="005331A0">
        <w:rPr>
          <w:rFonts w:cstheme="minorHAnsi"/>
        </w:rPr>
        <w:t>vjetro</w:t>
      </w:r>
      <w:proofErr w:type="spellEnd"/>
      <w:r w:rsidR="005331A0" w:rsidRPr="005331A0">
        <w:rPr>
          <w:rFonts w:cstheme="minorHAnsi"/>
        </w:rPr>
        <w:t xml:space="preserve"> elektrane.</w:t>
      </w:r>
      <w:r w:rsidR="005331A0">
        <w:rPr>
          <w:rFonts w:cstheme="minorHAnsi"/>
        </w:rPr>
        <w:t xml:space="preserve"> </w:t>
      </w:r>
      <w:r w:rsidR="003A0790">
        <w:rPr>
          <w:rFonts w:cstheme="minorHAnsi"/>
        </w:rPr>
        <w:t>.</w:t>
      </w:r>
    </w:p>
    <w:p w14:paraId="66B517CB" w14:textId="3EB1562A" w:rsidR="00431EDE" w:rsidRPr="000F477F" w:rsidRDefault="00C216FE" w:rsidP="00431EDE">
      <w:pPr>
        <w:jc w:val="both"/>
        <w:rPr>
          <w:rFonts w:cstheme="minorHAnsi"/>
        </w:rPr>
      </w:pPr>
      <w:r w:rsidRPr="000F477F">
        <w:rPr>
          <w:rFonts w:cstheme="minorHAnsi"/>
          <w:b/>
          <w:bCs/>
        </w:rPr>
        <w:t>Prihodi od prodaje nefinancijske imovine</w:t>
      </w:r>
      <w:r w:rsidRPr="000F477F">
        <w:rPr>
          <w:rFonts w:cstheme="minorHAnsi"/>
        </w:rPr>
        <w:t xml:space="preserve"> </w:t>
      </w:r>
      <w:r w:rsidR="00797422" w:rsidRPr="000F477F">
        <w:rPr>
          <w:rFonts w:cstheme="minorHAnsi"/>
        </w:rPr>
        <w:t>se ne mijenjaju.</w:t>
      </w:r>
    </w:p>
    <w:p w14:paraId="77B76538" w14:textId="77777777" w:rsidR="00431EDE" w:rsidRPr="000F477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0F477F">
        <w:rPr>
          <w:rFonts w:cstheme="minorHAnsi"/>
          <w:b/>
          <w:bCs/>
        </w:rPr>
        <w:t xml:space="preserve">2.2. RASHODI I IZDACI PRORAČUNA </w:t>
      </w:r>
    </w:p>
    <w:p w14:paraId="51B3103A" w14:textId="77777777" w:rsidR="00431EDE" w:rsidRPr="000F477F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5D8256B6" w14:textId="235EB507" w:rsidR="00431EDE" w:rsidRPr="000F477F" w:rsidRDefault="00431EDE" w:rsidP="00C216FE">
      <w:pPr>
        <w:pStyle w:val="Bezproreda"/>
      </w:pPr>
      <w:proofErr w:type="spellStart"/>
      <w:r w:rsidRPr="000F477F">
        <w:t>Prijedlog</w:t>
      </w:r>
      <w:proofErr w:type="spellEnd"/>
      <w:r w:rsidRPr="000F477F">
        <w:t xml:space="preserve"> </w:t>
      </w:r>
      <w:proofErr w:type="spellStart"/>
      <w:r w:rsidRPr="000F477F">
        <w:t>rashoda</w:t>
      </w:r>
      <w:proofErr w:type="spellEnd"/>
      <w:r w:rsidRPr="000F477F">
        <w:t xml:space="preserve"> </w:t>
      </w:r>
      <w:proofErr w:type="spellStart"/>
      <w:r w:rsidRPr="000F477F">
        <w:t>i</w:t>
      </w:r>
      <w:proofErr w:type="spellEnd"/>
      <w:r w:rsidRPr="000F477F">
        <w:t xml:space="preserve"> </w:t>
      </w:r>
      <w:proofErr w:type="spellStart"/>
      <w:r w:rsidRPr="000F477F">
        <w:t>izdataka</w:t>
      </w:r>
      <w:proofErr w:type="spellEnd"/>
      <w:r w:rsidRPr="000F477F">
        <w:t xml:space="preserve"> </w:t>
      </w:r>
      <w:proofErr w:type="spellStart"/>
      <w:r w:rsidR="002B024E" w:rsidRPr="000F477F">
        <w:t>p</w:t>
      </w:r>
      <w:r w:rsidRPr="000F477F">
        <w:t>rijedloga</w:t>
      </w:r>
      <w:proofErr w:type="spellEnd"/>
      <w:r w:rsidRPr="000F477F">
        <w:t xml:space="preserve"> </w:t>
      </w:r>
      <w:proofErr w:type="spellStart"/>
      <w:r w:rsidR="002B024E" w:rsidRPr="000F477F">
        <w:t>proračuna</w:t>
      </w:r>
      <w:proofErr w:type="spellEnd"/>
      <w:r w:rsidR="002B024E" w:rsidRPr="000F477F">
        <w:t xml:space="preserve"> </w:t>
      </w:r>
      <w:proofErr w:type="spellStart"/>
      <w:r w:rsidR="002B024E" w:rsidRPr="000F477F">
        <w:t>Općine</w:t>
      </w:r>
      <w:proofErr w:type="spellEnd"/>
      <w:r w:rsidR="002B024E" w:rsidRPr="000F477F">
        <w:t xml:space="preserve"> Promina</w:t>
      </w:r>
      <w:r w:rsidRPr="000F477F">
        <w:t xml:space="preserve"> za 202</w:t>
      </w:r>
      <w:r w:rsidR="0064273D" w:rsidRPr="000F477F">
        <w:t>3</w:t>
      </w:r>
      <w:r w:rsidRPr="000F477F">
        <w:t xml:space="preserve">. </w:t>
      </w:r>
      <w:proofErr w:type="spellStart"/>
      <w:r w:rsidRPr="000F477F">
        <w:t>godinu</w:t>
      </w:r>
      <w:proofErr w:type="spellEnd"/>
      <w:r w:rsidRPr="000F477F">
        <w:t xml:space="preserve"> </w:t>
      </w:r>
      <w:proofErr w:type="spellStart"/>
      <w:r w:rsidRPr="000F477F">
        <w:t>iznosi</w:t>
      </w:r>
      <w:proofErr w:type="spellEnd"/>
      <w:r w:rsidRPr="000F477F">
        <w:t xml:space="preserve"> </w:t>
      </w:r>
      <w:r w:rsidR="00BC535E" w:rsidRPr="000F477F">
        <w:t xml:space="preserve">1.503.650,80 </w:t>
      </w:r>
      <w:proofErr w:type="spellStart"/>
      <w:r w:rsidR="00BC535E" w:rsidRPr="000F477F">
        <w:t>eura</w:t>
      </w:r>
      <w:proofErr w:type="spellEnd"/>
      <w:r w:rsidR="00B8619C" w:rsidRPr="000F477F">
        <w:t xml:space="preserve">, </w:t>
      </w:r>
      <w:r w:rsidR="003431EB">
        <w:t xml:space="preserve">II. </w:t>
      </w:r>
      <w:proofErr w:type="spellStart"/>
      <w:r w:rsidR="003431EB">
        <w:t>izmjenama</w:t>
      </w:r>
      <w:proofErr w:type="spellEnd"/>
      <w:r w:rsidR="003431EB">
        <w:t xml:space="preserve"> </w:t>
      </w:r>
      <w:proofErr w:type="spellStart"/>
      <w:r w:rsidR="003431EB">
        <w:t>proračuna</w:t>
      </w:r>
      <w:proofErr w:type="spellEnd"/>
      <w:r w:rsidR="003431EB">
        <w:t xml:space="preserve"> se </w:t>
      </w:r>
      <w:proofErr w:type="spellStart"/>
      <w:r w:rsidR="003431EB">
        <w:t>rashodi</w:t>
      </w:r>
      <w:proofErr w:type="spellEnd"/>
      <w:r w:rsidR="003431EB">
        <w:t xml:space="preserve"> </w:t>
      </w:r>
      <w:proofErr w:type="spellStart"/>
      <w:r w:rsidR="003431EB">
        <w:t>uvećavaju</w:t>
      </w:r>
      <w:proofErr w:type="spellEnd"/>
      <w:r w:rsidR="003431EB">
        <w:t xml:space="preserve"> za </w:t>
      </w:r>
      <w:r w:rsidR="003431EB" w:rsidRPr="003431EB">
        <w:t>108.038,98 €</w:t>
      </w:r>
      <w:r w:rsidR="003431EB">
        <w:t xml:space="preserve"> </w:t>
      </w:r>
      <w:proofErr w:type="spellStart"/>
      <w:r w:rsidR="003431EB">
        <w:t>i</w:t>
      </w:r>
      <w:proofErr w:type="spellEnd"/>
      <w:r w:rsidR="003431EB">
        <w:t xml:space="preserve"> </w:t>
      </w:r>
      <w:proofErr w:type="spellStart"/>
      <w:r w:rsidR="003431EB">
        <w:t>sada</w:t>
      </w:r>
      <w:proofErr w:type="spellEnd"/>
      <w:r w:rsidR="003431EB">
        <w:t xml:space="preserve"> </w:t>
      </w:r>
      <w:proofErr w:type="spellStart"/>
      <w:r w:rsidR="003431EB">
        <w:t>iznose</w:t>
      </w:r>
      <w:proofErr w:type="spellEnd"/>
      <w:r w:rsidR="003431EB">
        <w:t xml:space="preserve"> </w:t>
      </w:r>
      <w:r w:rsidR="003431EB" w:rsidRPr="003431EB">
        <w:t>1.611.689,78 €</w:t>
      </w:r>
      <w:r w:rsidRPr="000F477F">
        <w:t>.</w:t>
      </w:r>
    </w:p>
    <w:p w14:paraId="34ADD526" w14:textId="77777777" w:rsidR="00222053" w:rsidRDefault="00222053" w:rsidP="000D76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F8ED655" w14:textId="55C16FFE" w:rsidR="001D26D9" w:rsidRPr="001D26D9" w:rsidRDefault="00431EDE" w:rsidP="000D76F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22053">
        <w:rPr>
          <w:rFonts w:cstheme="minorHAnsi"/>
          <w:b/>
          <w:bCs/>
        </w:rPr>
        <w:t>Rashodi poslovanja</w:t>
      </w:r>
      <w:r w:rsidRPr="000F477F">
        <w:rPr>
          <w:rFonts w:cstheme="minorHAnsi"/>
        </w:rPr>
        <w:t xml:space="preserve"> u 202</w:t>
      </w:r>
      <w:r w:rsidR="0064273D" w:rsidRPr="000F477F">
        <w:rPr>
          <w:rFonts w:cstheme="minorHAnsi"/>
        </w:rPr>
        <w:t>3</w:t>
      </w:r>
      <w:r w:rsidRPr="000F477F">
        <w:rPr>
          <w:rFonts w:cstheme="minorHAnsi"/>
        </w:rPr>
        <w:t xml:space="preserve">. godini </w:t>
      </w:r>
      <w:r w:rsidR="000D76F4" w:rsidRPr="000F477F">
        <w:rPr>
          <w:rFonts w:cstheme="minorHAnsi"/>
        </w:rPr>
        <w:t>uvećavanju</w:t>
      </w:r>
      <w:r w:rsidR="00B8619C" w:rsidRPr="000F477F">
        <w:rPr>
          <w:rFonts w:cstheme="minorHAnsi"/>
        </w:rPr>
        <w:t xml:space="preserve"> se za </w:t>
      </w:r>
      <w:r w:rsidR="00222053" w:rsidRPr="00222053">
        <w:rPr>
          <w:rFonts w:cstheme="minorHAnsi"/>
        </w:rPr>
        <w:t>38.886,68</w:t>
      </w:r>
      <w:r w:rsidR="000D76F4" w:rsidRPr="000F477F">
        <w:rPr>
          <w:rFonts w:cstheme="minorHAnsi"/>
        </w:rPr>
        <w:t xml:space="preserve"> €.</w:t>
      </w:r>
    </w:p>
    <w:p w14:paraId="4BBF6FA2" w14:textId="77777777" w:rsidR="00B659BB" w:rsidRPr="000F477F" w:rsidRDefault="00B659BB" w:rsidP="00013A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78BF239" w14:textId="77777777" w:rsidR="00A137F7" w:rsidRPr="000F477F" w:rsidRDefault="00A137F7" w:rsidP="00013A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6658" w:type="dxa"/>
        <w:jc w:val="center"/>
        <w:tblLook w:val="04A0" w:firstRow="1" w:lastRow="0" w:firstColumn="1" w:lastColumn="0" w:noHBand="0" w:noVBand="1"/>
      </w:tblPr>
      <w:tblGrid>
        <w:gridCol w:w="2160"/>
        <w:gridCol w:w="1480"/>
        <w:gridCol w:w="1480"/>
        <w:gridCol w:w="1538"/>
      </w:tblGrid>
      <w:tr w:rsidR="00B659BB" w:rsidRPr="001B1EB9" w14:paraId="11DF7CFD" w14:textId="77777777" w:rsidTr="002D06CB">
        <w:trPr>
          <w:trHeight w:val="445"/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636544E" w14:textId="77777777" w:rsidR="00B659BB" w:rsidRPr="000F477F" w:rsidRDefault="00B659BB" w:rsidP="002D06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0F477F">
              <w:rPr>
                <w:rFonts w:eastAsia="Times New Roman" w:cstheme="minorHAnsi"/>
                <w:b/>
                <w:bCs/>
                <w:lang w:eastAsia="hr-HR"/>
              </w:rPr>
              <w:t>Stavka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4CE5B7" w14:textId="7DB54ADB" w:rsidR="00B659BB" w:rsidRPr="000F477F" w:rsidRDefault="00B659BB" w:rsidP="002D06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0F477F">
              <w:rPr>
                <w:rFonts w:eastAsia="Times New Roman" w:cstheme="minorHAnsi"/>
                <w:b/>
                <w:bCs/>
                <w:lang w:eastAsia="hr-HR"/>
              </w:rPr>
              <w:t>Proračun 202</w:t>
            </w:r>
            <w:r w:rsidR="006E44EB" w:rsidRPr="000F477F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Pr="000F477F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A156BDB" w14:textId="1883B1CD" w:rsidR="00B659BB" w:rsidRPr="001D26D9" w:rsidRDefault="001D26D9" w:rsidP="001D26D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1D26D9">
              <w:rPr>
                <w:rFonts w:eastAsia="Times New Roman" w:cstheme="minorHAnsi"/>
                <w:b/>
                <w:bCs/>
                <w:lang w:eastAsia="hr-HR"/>
              </w:rPr>
              <w:t>II.</w:t>
            </w:r>
            <w:r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  <w:r w:rsidR="00B659BB" w:rsidRPr="001D26D9">
              <w:rPr>
                <w:rFonts w:eastAsia="Times New Roman" w:cstheme="minorHAnsi"/>
                <w:b/>
                <w:bCs/>
                <w:lang w:eastAsia="hr-HR"/>
              </w:rPr>
              <w:t>izmjene i dopune</w:t>
            </w:r>
            <w:r w:rsidR="001B23D6">
              <w:rPr>
                <w:rFonts w:eastAsia="Times New Roman" w:cstheme="minorHAnsi"/>
                <w:b/>
                <w:bCs/>
                <w:lang w:eastAsia="hr-HR"/>
              </w:rPr>
              <w:t xml:space="preserve"> 2023.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D78A40" w14:textId="77777777" w:rsidR="00B659BB" w:rsidRPr="001B1EB9" w:rsidRDefault="00B659BB" w:rsidP="002D06C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0F477F">
              <w:rPr>
                <w:rFonts w:eastAsia="Times New Roman" w:cstheme="minorHAnsi"/>
                <w:b/>
                <w:bCs/>
                <w:lang w:eastAsia="hr-HR"/>
              </w:rPr>
              <w:t>Promjena</w:t>
            </w:r>
          </w:p>
        </w:tc>
      </w:tr>
      <w:tr w:rsidR="00B659BB" w:rsidRPr="001B1EB9" w14:paraId="7C26EBE5" w14:textId="77777777" w:rsidTr="002D06CB">
        <w:trPr>
          <w:trHeight w:val="450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B12E" w14:textId="77777777" w:rsidR="00B659BB" w:rsidRPr="001B1EB9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hr-HR"/>
              </w:rPr>
            </w:pPr>
            <w:r w:rsidRPr="001B1EB9">
              <w:rPr>
                <w:rFonts w:eastAsia="Times New Roman" w:cstheme="minorHAnsi"/>
                <w:b/>
                <w:bCs/>
                <w:lang w:eastAsia="hr-HR"/>
              </w:rPr>
              <w:t>Rashodi poslovanja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7B447" w14:textId="77777777" w:rsidR="00B659BB" w:rsidRDefault="00B659BB" w:rsidP="001D26D9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743.486,63 €</w:t>
            </w:r>
          </w:p>
          <w:p w14:paraId="63A285BC" w14:textId="3AA5F7D9" w:rsidR="00B659BB" w:rsidRPr="00B659BB" w:rsidRDefault="001D26D9" w:rsidP="001D26D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1D26D9">
              <w:rPr>
                <w:rFonts w:eastAsia="Times New Roman" w:cstheme="minorHAnsi"/>
                <w:b/>
                <w:bCs/>
                <w:lang w:eastAsia="hr-HR"/>
              </w:rPr>
              <w:t>828.623,98 €</w:t>
            </w:r>
          </w:p>
          <w:p w14:paraId="0BFBFF31" w14:textId="12F32DF5" w:rsidR="00B659BB" w:rsidRPr="001B1EB9" w:rsidRDefault="00B659BB" w:rsidP="001D26D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9A73B" w14:textId="471E2B12" w:rsidR="00B659BB" w:rsidRPr="001B1EB9" w:rsidRDefault="001B23D6" w:rsidP="001D26D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1B23D6">
              <w:rPr>
                <w:rFonts w:eastAsia="Times New Roman" w:cstheme="minorHAnsi"/>
                <w:b/>
                <w:bCs/>
                <w:lang w:eastAsia="hr-HR"/>
              </w:rPr>
              <w:t>867.510,66 €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177A0" w14:textId="3871994D" w:rsidR="00B659BB" w:rsidRPr="001B1EB9" w:rsidRDefault="00490A8B" w:rsidP="00490A8B">
            <w:pPr>
              <w:spacing w:after="0" w:line="36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>
              <w:rPr>
                <w:rFonts w:eastAsia="Times New Roman" w:cstheme="minorHAnsi"/>
                <w:b/>
                <w:bCs/>
                <w:lang w:eastAsia="hr-HR"/>
              </w:rPr>
              <w:t>+</w:t>
            </w:r>
            <w:r w:rsidRPr="00490A8B">
              <w:rPr>
                <w:rFonts w:eastAsia="Times New Roman" w:cstheme="minorHAnsi"/>
                <w:b/>
                <w:bCs/>
                <w:lang w:eastAsia="hr-HR"/>
              </w:rPr>
              <w:t>4,69</w:t>
            </w:r>
            <w:r>
              <w:rPr>
                <w:rFonts w:eastAsia="Times New Roman" w:cstheme="minorHAnsi"/>
                <w:b/>
                <w:bCs/>
                <w:lang w:eastAsia="hr-HR"/>
              </w:rPr>
              <w:t xml:space="preserve"> %  </w:t>
            </w:r>
          </w:p>
        </w:tc>
      </w:tr>
      <w:tr w:rsidR="00B659BB" w:rsidRPr="001B1EB9" w14:paraId="7950EDC0" w14:textId="77777777" w:rsidTr="002D06CB">
        <w:trPr>
          <w:trHeight w:val="412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A7EC" w14:textId="77777777" w:rsidR="00B659BB" w:rsidRPr="001B1EB9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1B1EB9">
              <w:rPr>
                <w:rFonts w:eastAsia="Times New Roman" w:cstheme="minorHAnsi"/>
                <w:lang w:eastAsia="hr-HR"/>
              </w:rPr>
              <w:t>Rashodi za zaposlene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1321" w14:textId="58E8A18B" w:rsidR="00B659BB" w:rsidRPr="00305403" w:rsidRDefault="001D26D9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D26D9">
              <w:rPr>
                <w:rFonts w:eastAsia="Times New Roman" w:cstheme="minorHAnsi"/>
                <w:lang w:eastAsia="hr-HR"/>
              </w:rPr>
              <w:t>111.410,42 €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9F59" w14:textId="10AE3F87" w:rsidR="00B659BB" w:rsidRPr="00305403" w:rsidRDefault="001B23D6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B23D6">
              <w:rPr>
                <w:rFonts w:eastAsia="Times New Roman" w:cstheme="minorHAnsi"/>
                <w:lang w:eastAsia="hr-HR"/>
              </w:rPr>
              <w:t>111.410,42 €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E24F" w14:textId="7912DFA2" w:rsidR="00B659BB" w:rsidRPr="00305403" w:rsidRDefault="00490A8B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/</w:t>
            </w:r>
          </w:p>
        </w:tc>
      </w:tr>
      <w:tr w:rsidR="00B659BB" w:rsidRPr="001B1EB9" w14:paraId="2B5CDA00" w14:textId="77777777" w:rsidTr="002D06CB">
        <w:trPr>
          <w:trHeight w:val="433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E519" w14:textId="77777777" w:rsidR="00B659BB" w:rsidRPr="001B1EB9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1B1EB9">
              <w:rPr>
                <w:rFonts w:eastAsia="Times New Roman" w:cstheme="minorHAnsi"/>
                <w:lang w:eastAsia="hr-HR"/>
              </w:rPr>
              <w:t>Materijalni rashodi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ABDC9" w14:textId="100EDC3B" w:rsidR="00B659BB" w:rsidRPr="00305403" w:rsidRDefault="001D26D9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D26D9">
              <w:rPr>
                <w:rFonts w:eastAsia="Times New Roman" w:cstheme="minorHAnsi"/>
                <w:lang w:eastAsia="hr-HR"/>
              </w:rPr>
              <w:t>523.238,73 €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F895C" w14:textId="58F1CF08" w:rsidR="00B659BB" w:rsidRPr="00305403" w:rsidRDefault="001B23D6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B23D6">
              <w:rPr>
                <w:rFonts w:eastAsia="Times New Roman" w:cstheme="minorHAnsi"/>
                <w:lang w:eastAsia="hr-HR"/>
              </w:rPr>
              <w:t>568.831,96 €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550E2" w14:textId="5B5A1D77" w:rsidR="00B659BB" w:rsidRPr="00305403" w:rsidRDefault="00490A8B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490A8B">
              <w:rPr>
                <w:rFonts w:eastAsia="Times New Roman" w:cstheme="minorHAnsi"/>
                <w:lang w:eastAsia="hr-HR"/>
              </w:rPr>
              <w:t>8,71</w:t>
            </w:r>
            <w:r>
              <w:rPr>
                <w:rFonts w:eastAsia="Times New Roman" w:cstheme="minorHAnsi"/>
                <w:lang w:eastAsia="hr-HR"/>
              </w:rPr>
              <w:t xml:space="preserve"> %</w:t>
            </w:r>
          </w:p>
        </w:tc>
      </w:tr>
      <w:tr w:rsidR="00B659BB" w:rsidRPr="001B1EB9" w14:paraId="64290791" w14:textId="77777777" w:rsidTr="002D06CB">
        <w:trPr>
          <w:trHeight w:val="397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FB0F" w14:textId="77777777" w:rsidR="00B659BB" w:rsidRPr="001B1EB9" w:rsidRDefault="00B659BB" w:rsidP="002D06CB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1B1EB9">
              <w:rPr>
                <w:rFonts w:eastAsia="Times New Roman" w:cstheme="minorHAnsi"/>
                <w:lang w:eastAsia="hr-HR"/>
              </w:rPr>
              <w:t>Financijski rashodi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25C0" w14:textId="52022B3D" w:rsidR="00B659BB" w:rsidRPr="00305403" w:rsidRDefault="00305403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305403">
              <w:rPr>
                <w:rFonts w:eastAsia="Times New Roman" w:cstheme="minorHAnsi"/>
                <w:lang w:eastAsia="hr-HR"/>
              </w:rPr>
              <w:t>8.626,98 €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BEC2C" w14:textId="0E8F56C4" w:rsidR="00B659BB" w:rsidRPr="00305403" w:rsidRDefault="001B23D6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B23D6">
              <w:rPr>
                <w:rFonts w:eastAsia="Times New Roman" w:cstheme="minorHAnsi"/>
                <w:lang w:eastAsia="hr-HR"/>
              </w:rPr>
              <w:t>6.000,00 €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4162" w14:textId="68C0ABD7" w:rsidR="00B659BB" w:rsidRPr="00305403" w:rsidRDefault="00490A8B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490A8B">
              <w:rPr>
                <w:rFonts w:eastAsia="Times New Roman" w:cstheme="minorHAnsi"/>
                <w:lang w:eastAsia="hr-HR"/>
              </w:rPr>
              <w:t>-30,45</w:t>
            </w:r>
            <w:r>
              <w:rPr>
                <w:rFonts w:eastAsia="Times New Roman" w:cstheme="minorHAnsi"/>
                <w:lang w:eastAsia="hr-HR"/>
              </w:rPr>
              <w:t xml:space="preserve"> %</w:t>
            </w:r>
          </w:p>
        </w:tc>
      </w:tr>
      <w:tr w:rsidR="00B659BB" w:rsidRPr="001B1EB9" w14:paraId="047613CF" w14:textId="77777777" w:rsidTr="002D06CB">
        <w:trPr>
          <w:trHeight w:val="765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59A5" w14:textId="77777777" w:rsidR="00B659BB" w:rsidRPr="001B1EB9" w:rsidRDefault="00B659BB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B1EB9">
              <w:rPr>
                <w:rFonts w:eastAsia="Times New Roman" w:cstheme="minorHAnsi"/>
                <w:lang w:eastAsia="hr-HR"/>
              </w:rPr>
              <w:t>Pomoći dane u inozemstvo i unutar općeg proračuna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2E75B" w14:textId="50402A0B" w:rsidR="00B659BB" w:rsidRPr="00305403" w:rsidRDefault="001D26D9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D26D9">
              <w:rPr>
                <w:rFonts w:eastAsia="Times New Roman" w:cstheme="minorHAnsi"/>
                <w:lang w:eastAsia="hr-HR"/>
              </w:rPr>
              <w:t>118.123,30 €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74C8" w14:textId="0554E874" w:rsidR="00B659BB" w:rsidRPr="00305403" w:rsidRDefault="001B23D6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B23D6">
              <w:rPr>
                <w:rFonts w:eastAsia="Times New Roman" w:cstheme="minorHAnsi"/>
                <w:lang w:eastAsia="hr-HR"/>
              </w:rPr>
              <w:t>118.123,30 €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1DFB" w14:textId="641A40B0" w:rsidR="00B659BB" w:rsidRPr="00305403" w:rsidRDefault="00490A8B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/</w:t>
            </w:r>
          </w:p>
        </w:tc>
      </w:tr>
      <w:tr w:rsidR="001D26D9" w:rsidRPr="001B1EB9" w14:paraId="60C8393A" w14:textId="77777777" w:rsidTr="006B6CF5">
        <w:trPr>
          <w:trHeight w:val="510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95C9" w14:textId="77777777" w:rsidR="001D26D9" w:rsidRPr="001B1EB9" w:rsidRDefault="001D26D9" w:rsidP="001D26D9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1B1EB9">
              <w:rPr>
                <w:rFonts w:eastAsia="Times New Roman" w:cstheme="minorHAnsi"/>
                <w:lang w:eastAsia="hr-HR"/>
              </w:rPr>
              <w:t>Naknade građanima i kućanstvima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91297" w14:textId="1BEF2B19" w:rsidR="001D26D9" w:rsidRPr="00305403" w:rsidRDefault="001D26D9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7250B">
              <w:t>47.427,34 €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B0B24" w14:textId="33139EB3" w:rsidR="001D26D9" w:rsidRPr="00305403" w:rsidRDefault="001B23D6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B23D6">
              <w:rPr>
                <w:rFonts w:eastAsia="Times New Roman" w:cstheme="minorHAnsi"/>
                <w:lang w:eastAsia="hr-HR"/>
              </w:rPr>
              <w:t>45.301,99 €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72737" w14:textId="5152075C" w:rsidR="001D26D9" w:rsidRPr="00305403" w:rsidRDefault="00490A8B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490A8B">
              <w:rPr>
                <w:rFonts w:eastAsia="Times New Roman" w:cstheme="minorHAnsi"/>
                <w:lang w:eastAsia="hr-HR"/>
              </w:rPr>
              <w:t>-4,48</w:t>
            </w:r>
            <w:r>
              <w:rPr>
                <w:rFonts w:eastAsia="Times New Roman" w:cstheme="minorHAnsi"/>
                <w:lang w:eastAsia="hr-HR"/>
              </w:rPr>
              <w:t xml:space="preserve"> %</w:t>
            </w:r>
          </w:p>
        </w:tc>
      </w:tr>
      <w:tr w:rsidR="001D26D9" w:rsidRPr="001B1EB9" w14:paraId="7FB7DF3A" w14:textId="77777777" w:rsidTr="006B6CF5">
        <w:trPr>
          <w:trHeight w:val="486"/>
          <w:jc w:val="center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5483" w14:textId="77777777" w:rsidR="001D26D9" w:rsidRPr="001B1EB9" w:rsidRDefault="001D26D9" w:rsidP="001D26D9">
            <w:pPr>
              <w:spacing w:after="0" w:line="240" w:lineRule="auto"/>
              <w:jc w:val="both"/>
              <w:rPr>
                <w:rFonts w:eastAsia="Times New Roman" w:cstheme="minorHAnsi"/>
                <w:lang w:eastAsia="hr-HR"/>
              </w:rPr>
            </w:pPr>
            <w:r w:rsidRPr="001B1EB9">
              <w:rPr>
                <w:rFonts w:eastAsia="Times New Roman" w:cstheme="minorHAnsi"/>
                <w:lang w:eastAsia="hr-HR"/>
              </w:rPr>
              <w:t>Ostali rashodi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F1BC0" w14:textId="770852B2" w:rsidR="001D26D9" w:rsidRPr="00305403" w:rsidRDefault="001D26D9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7250B">
              <w:t>19.797,20 €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87FD2" w14:textId="31DE61D4" w:rsidR="001D26D9" w:rsidRPr="00305403" w:rsidRDefault="001B23D6" w:rsidP="001D26D9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1B23D6">
              <w:rPr>
                <w:rFonts w:eastAsia="Times New Roman" w:cstheme="minorHAnsi"/>
                <w:lang w:eastAsia="hr-HR"/>
              </w:rPr>
              <w:t>17.842,99 €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C8ADB" w14:textId="3061C0B5" w:rsidR="001D26D9" w:rsidRPr="00305403" w:rsidRDefault="00490A8B" w:rsidP="00490A8B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490A8B">
              <w:rPr>
                <w:rFonts w:eastAsia="Times New Roman" w:cstheme="minorHAnsi"/>
                <w:lang w:eastAsia="hr-HR"/>
              </w:rPr>
              <w:t>-9,87</w:t>
            </w:r>
            <w:r>
              <w:rPr>
                <w:rFonts w:eastAsia="Times New Roman" w:cstheme="minorHAnsi"/>
                <w:lang w:eastAsia="hr-HR"/>
              </w:rPr>
              <w:t xml:space="preserve"> %</w:t>
            </w:r>
          </w:p>
        </w:tc>
      </w:tr>
    </w:tbl>
    <w:p w14:paraId="59607699" w14:textId="77777777" w:rsidR="00EC5552" w:rsidRDefault="00EC5552" w:rsidP="0085380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0D85A172" w14:textId="6E6BFE5B" w:rsidR="00790561" w:rsidRDefault="001B1EB9" w:rsidP="0085380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495EB6">
        <w:rPr>
          <w:rFonts w:cstheme="minorHAnsi"/>
          <w:b/>
          <w:bCs/>
        </w:rPr>
        <w:t>Rashodi za zaposlene</w:t>
      </w:r>
      <w:r w:rsidRPr="000D76F4">
        <w:rPr>
          <w:rFonts w:cstheme="minorHAnsi"/>
        </w:rPr>
        <w:t xml:space="preserve"> </w:t>
      </w:r>
      <w:r w:rsidR="00790561">
        <w:rPr>
          <w:rFonts w:cstheme="minorHAnsi"/>
        </w:rPr>
        <w:t>se ne mijenjaju u odnosu na planirano</w:t>
      </w:r>
    </w:p>
    <w:p w14:paraId="7A70D55C" w14:textId="77777777" w:rsidR="00790561" w:rsidRDefault="00790561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11AFCAF" w14:textId="4436A641" w:rsidR="00790561" w:rsidRDefault="00785510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D76F4">
        <w:rPr>
          <w:rFonts w:cstheme="minorHAnsi"/>
        </w:rPr>
        <w:t xml:space="preserve">Plan </w:t>
      </w:r>
      <w:r w:rsidRPr="00790561">
        <w:rPr>
          <w:rFonts w:cstheme="minorHAnsi"/>
          <w:b/>
          <w:bCs/>
        </w:rPr>
        <w:t>materijalnih rashod</w:t>
      </w:r>
      <w:r w:rsidR="00437BED">
        <w:rPr>
          <w:rFonts w:cstheme="minorHAnsi"/>
          <w:b/>
          <w:bCs/>
        </w:rPr>
        <w:t>a</w:t>
      </w:r>
      <w:r w:rsidR="00790561">
        <w:rPr>
          <w:rFonts w:cstheme="minorHAnsi"/>
        </w:rPr>
        <w:t xml:space="preserve"> se uvećav</w:t>
      </w:r>
      <w:r w:rsidR="00437BED">
        <w:rPr>
          <w:rFonts w:cstheme="minorHAnsi"/>
        </w:rPr>
        <w:t>a</w:t>
      </w:r>
      <w:r w:rsidR="00790561">
        <w:rPr>
          <w:rFonts w:cstheme="minorHAnsi"/>
        </w:rPr>
        <w:t xml:space="preserve"> za 8,71 %, povećanje se odnosi na materijal za održavanje i nabavu inventara, geodetsko katastarske usluge poduzeća </w:t>
      </w:r>
      <w:proofErr w:type="spellStart"/>
      <w:r w:rsidR="00790561">
        <w:rPr>
          <w:rFonts w:cstheme="minorHAnsi"/>
        </w:rPr>
        <w:t>Geolobi</w:t>
      </w:r>
      <w:proofErr w:type="spellEnd"/>
      <w:r w:rsidR="00790561">
        <w:rPr>
          <w:rFonts w:cstheme="minorHAnsi"/>
        </w:rPr>
        <w:t xml:space="preserve">-a, </w:t>
      </w:r>
      <w:r w:rsidR="00437BED">
        <w:rPr>
          <w:rFonts w:cstheme="minorHAnsi"/>
        </w:rPr>
        <w:t xml:space="preserve">računalne usluge, </w:t>
      </w:r>
      <w:r w:rsidR="00611CA2">
        <w:rPr>
          <w:rFonts w:cstheme="minorHAnsi"/>
        </w:rPr>
        <w:t xml:space="preserve">deratizaciju i dezinsekciju. </w:t>
      </w:r>
      <w:r w:rsidR="00611CA2">
        <w:rPr>
          <w:rFonts w:cstheme="minorHAnsi"/>
        </w:rPr>
        <w:lastRenderedPageBreak/>
        <w:t xml:space="preserve">Povećanje troškova se odnosi na povećanje cijena koje su posljedica ekonomske situacije na tržištu od početka godine. Do kraja godine planiramo </w:t>
      </w:r>
      <w:r w:rsidR="00437BED">
        <w:rPr>
          <w:rFonts w:cstheme="minorHAnsi"/>
        </w:rPr>
        <w:t xml:space="preserve">sanaciju ilegalnih odlagališta otpada </w:t>
      </w:r>
      <w:r w:rsidR="00611CA2">
        <w:rPr>
          <w:rFonts w:cstheme="minorHAnsi"/>
        </w:rPr>
        <w:t xml:space="preserve">u iznosu od </w:t>
      </w:r>
      <w:r w:rsidR="00437BED">
        <w:rPr>
          <w:rFonts w:cstheme="minorHAnsi"/>
        </w:rPr>
        <w:t xml:space="preserve">38.000,00 €, </w:t>
      </w:r>
      <w:r w:rsidR="00611CA2">
        <w:rPr>
          <w:rFonts w:cstheme="minorHAnsi"/>
        </w:rPr>
        <w:t xml:space="preserve">financiranu od strane </w:t>
      </w:r>
      <w:r w:rsidR="00437BED">
        <w:rPr>
          <w:rFonts w:cstheme="minorHAnsi"/>
        </w:rPr>
        <w:t>NP Krka)</w:t>
      </w:r>
      <w:r w:rsidR="00611CA2">
        <w:rPr>
          <w:rFonts w:cstheme="minorHAnsi"/>
        </w:rPr>
        <w:t>.</w:t>
      </w:r>
    </w:p>
    <w:p w14:paraId="1C52381E" w14:textId="77777777" w:rsidR="00D35D01" w:rsidRDefault="00D35D01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EE17F67" w14:textId="13B655BF" w:rsidR="000D76F4" w:rsidRDefault="00785510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90561">
        <w:rPr>
          <w:rFonts w:cstheme="minorHAnsi"/>
          <w:b/>
          <w:bCs/>
        </w:rPr>
        <w:t>Financijski rashodi</w:t>
      </w:r>
      <w:r w:rsidR="005E3DA1">
        <w:rPr>
          <w:rFonts w:cstheme="minorHAnsi"/>
          <w:b/>
          <w:bCs/>
        </w:rPr>
        <w:t xml:space="preserve"> </w:t>
      </w:r>
      <w:r w:rsidR="005E3DA1" w:rsidRPr="005E3DA1">
        <w:rPr>
          <w:rFonts w:cstheme="minorHAnsi"/>
        </w:rPr>
        <w:t>se</w:t>
      </w:r>
      <w:r w:rsidR="000D76F4" w:rsidRPr="005E3DA1">
        <w:rPr>
          <w:rFonts w:cstheme="minorHAnsi"/>
        </w:rPr>
        <w:t xml:space="preserve"> </w:t>
      </w:r>
      <w:r w:rsidR="00D35D01">
        <w:rPr>
          <w:rFonts w:cstheme="minorHAnsi"/>
        </w:rPr>
        <w:t>smanj</w:t>
      </w:r>
      <w:r w:rsidR="005E3DA1">
        <w:rPr>
          <w:rFonts w:cstheme="minorHAnsi"/>
        </w:rPr>
        <w:t>uju</w:t>
      </w:r>
      <w:r w:rsidR="00D35D01">
        <w:rPr>
          <w:rFonts w:cstheme="minorHAnsi"/>
        </w:rPr>
        <w:t xml:space="preserve">  za </w:t>
      </w:r>
      <w:r w:rsidR="00D35D01" w:rsidRPr="00D35D01">
        <w:rPr>
          <w:rFonts w:cstheme="minorHAnsi"/>
        </w:rPr>
        <w:t>2.626,98 €</w:t>
      </w:r>
      <w:r w:rsidR="00D35D01">
        <w:rPr>
          <w:rFonts w:cstheme="minorHAnsi"/>
        </w:rPr>
        <w:t>, te sada iznose 6.000,00 €</w:t>
      </w:r>
      <w:r w:rsidR="000D76F4" w:rsidRPr="000D76F4">
        <w:rPr>
          <w:rFonts w:cstheme="minorHAnsi"/>
        </w:rPr>
        <w:t>.</w:t>
      </w:r>
    </w:p>
    <w:p w14:paraId="2F8738A9" w14:textId="77777777" w:rsidR="00296D6E" w:rsidRDefault="00296D6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FC08500" w14:textId="0A37E9E0" w:rsidR="00296D6E" w:rsidRPr="000D76F4" w:rsidRDefault="00296D6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96D6E">
        <w:rPr>
          <w:rFonts w:cstheme="minorHAnsi"/>
          <w:b/>
          <w:bCs/>
        </w:rPr>
        <w:t>Pomoći unutar općeg proračuna</w:t>
      </w:r>
      <w:r>
        <w:rPr>
          <w:rFonts w:cstheme="minorHAnsi"/>
        </w:rPr>
        <w:t xml:space="preserve"> ostaju nepromijenjeni.</w:t>
      </w:r>
      <w:r w:rsidR="00025341">
        <w:rPr>
          <w:rFonts w:cstheme="minorHAnsi"/>
        </w:rPr>
        <w:t xml:space="preserve"> Ove pomoći se odnose na rad vrtića i DVD-a Promina.</w:t>
      </w:r>
    </w:p>
    <w:p w14:paraId="31819778" w14:textId="77777777" w:rsidR="000D76F4" w:rsidRPr="00FD2DEC" w:rsidRDefault="000D76F4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highlight w:val="yellow"/>
        </w:rPr>
      </w:pPr>
    </w:p>
    <w:p w14:paraId="27950694" w14:textId="6F63E083" w:rsidR="00785510" w:rsidRDefault="00F23A00" w:rsidP="005E3D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90561">
        <w:rPr>
          <w:rFonts w:cstheme="minorHAnsi"/>
          <w:b/>
          <w:bCs/>
        </w:rPr>
        <w:t>Naknade građanima i kućanstvima</w:t>
      </w:r>
      <w:r w:rsidRPr="00B66723">
        <w:rPr>
          <w:rFonts w:cstheme="minorHAnsi"/>
        </w:rPr>
        <w:t xml:space="preserve"> </w:t>
      </w:r>
      <w:r w:rsidR="005E3DA1">
        <w:rPr>
          <w:rFonts w:cstheme="minorHAnsi"/>
        </w:rPr>
        <w:t xml:space="preserve">uvećavaju se za 4,48 </w:t>
      </w:r>
      <w:r w:rsidR="005E3DA1" w:rsidRPr="005E3DA1">
        <w:rPr>
          <w:rFonts w:cstheme="minorHAnsi"/>
        </w:rPr>
        <w:t>%</w:t>
      </w:r>
      <w:r w:rsidR="005E3DA1">
        <w:rPr>
          <w:rFonts w:cstheme="minorHAnsi"/>
        </w:rPr>
        <w:t xml:space="preserve"> sukladno realizaciji određenih stavki socijalnog programa i nižem postotku u odnosu na planirani proračun.</w:t>
      </w:r>
    </w:p>
    <w:p w14:paraId="5809BE57" w14:textId="77777777" w:rsidR="005E3DA1" w:rsidRPr="00B66723" w:rsidRDefault="005E3DA1" w:rsidP="005E3D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6C33FED" w14:textId="4019851C" w:rsidR="00F23A00" w:rsidRPr="00B66723" w:rsidRDefault="00F32AA6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90561">
        <w:rPr>
          <w:rFonts w:cstheme="minorHAnsi"/>
          <w:b/>
          <w:bCs/>
        </w:rPr>
        <w:t>Ostali rashodi</w:t>
      </w:r>
      <w:r w:rsidRPr="00B66723">
        <w:rPr>
          <w:rFonts w:cstheme="minorHAnsi"/>
        </w:rPr>
        <w:t xml:space="preserve"> </w:t>
      </w:r>
      <w:r w:rsidR="009C6255">
        <w:rPr>
          <w:rFonts w:cstheme="minorHAnsi"/>
        </w:rPr>
        <w:t xml:space="preserve">koji se odnose na donacije udrugama </w:t>
      </w:r>
      <w:r w:rsidRPr="00B66723">
        <w:rPr>
          <w:rFonts w:cstheme="minorHAnsi"/>
        </w:rPr>
        <w:t xml:space="preserve">umanjuju se za </w:t>
      </w:r>
      <w:r w:rsidR="009C6255">
        <w:rPr>
          <w:rFonts w:cstheme="minorHAnsi"/>
        </w:rPr>
        <w:t>1.954,21</w:t>
      </w:r>
      <w:r w:rsidR="00B66723" w:rsidRPr="00B66723">
        <w:rPr>
          <w:rFonts w:cstheme="minorHAnsi"/>
        </w:rPr>
        <w:t xml:space="preserve"> eura</w:t>
      </w:r>
      <w:r w:rsidRPr="00B66723">
        <w:rPr>
          <w:rFonts w:cstheme="minorHAnsi"/>
        </w:rPr>
        <w:t xml:space="preserve">, odnosno </w:t>
      </w:r>
      <w:bookmarkStart w:id="0" w:name="_Hlk146364045"/>
      <w:r w:rsidR="009C6255">
        <w:rPr>
          <w:rFonts w:cstheme="minorHAnsi"/>
        </w:rPr>
        <w:t>9,87</w:t>
      </w:r>
      <w:r w:rsidRPr="00B66723">
        <w:rPr>
          <w:rFonts w:cstheme="minorHAnsi"/>
        </w:rPr>
        <w:t>%</w:t>
      </w:r>
      <w:bookmarkEnd w:id="0"/>
      <w:r w:rsidRPr="00B66723">
        <w:rPr>
          <w:rFonts w:cstheme="minorHAnsi"/>
        </w:rPr>
        <w:t xml:space="preserve"> </w:t>
      </w:r>
      <w:r w:rsidR="009C6255">
        <w:rPr>
          <w:rFonts w:cstheme="minorHAnsi"/>
        </w:rPr>
        <w:t>sukladno realizaciji planiranih stavki.</w:t>
      </w:r>
    </w:p>
    <w:p w14:paraId="6BB1D8F0" w14:textId="77777777" w:rsidR="00B66723" w:rsidRPr="00FD2DEC" w:rsidRDefault="00B66723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highlight w:val="yellow"/>
        </w:rPr>
      </w:pPr>
    </w:p>
    <w:p w14:paraId="72C88823" w14:textId="22F7B937" w:rsidR="00431EDE" w:rsidRDefault="00431EDE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90561">
        <w:rPr>
          <w:rFonts w:cstheme="minorHAnsi"/>
          <w:b/>
          <w:bCs/>
        </w:rPr>
        <w:t>Rashodi za nabavu nefinancijske imovine</w:t>
      </w:r>
      <w:r w:rsidRPr="00B66723">
        <w:rPr>
          <w:rFonts w:cstheme="minorHAnsi"/>
        </w:rPr>
        <w:t xml:space="preserve"> </w:t>
      </w:r>
      <w:r w:rsidR="00B66723" w:rsidRPr="00B66723">
        <w:rPr>
          <w:rFonts w:cstheme="minorHAnsi"/>
        </w:rPr>
        <w:t xml:space="preserve">iznose  </w:t>
      </w:r>
      <w:r w:rsidR="00DA4DE5" w:rsidRPr="00DA4DE5">
        <w:rPr>
          <w:rFonts w:cstheme="minorHAnsi"/>
        </w:rPr>
        <w:t>744.179,12 €</w:t>
      </w:r>
      <w:r w:rsidRPr="00B66723">
        <w:rPr>
          <w:rFonts w:cstheme="minorHAnsi"/>
        </w:rPr>
        <w:t xml:space="preserve">, </w:t>
      </w:r>
      <w:r w:rsidR="00F23A00" w:rsidRPr="00B66723">
        <w:rPr>
          <w:rFonts w:cstheme="minorHAnsi"/>
        </w:rPr>
        <w:t xml:space="preserve">što predstavlja </w:t>
      </w:r>
      <w:r w:rsidR="006F70DB">
        <w:rPr>
          <w:rFonts w:cstheme="minorHAnsi"/>
        </w:rPr>
        <w:t>10,24% povećanje</w:t>
      </w:r>
      <w:r w:rsidR="00F23A00" w:rsidRPr="00B66723">
        <w:rPr>
          <w:rFonts w:cstheme="minorHAnsi"/>
        </w:rPr>
        <w:t xml:space="preserve"> u odnosu na planirani proračun za 202</w:t>
      </w:r>
      <w:r w:rsidR="00B66723" w:rsidRPr="00B66723">
        <w:rPr>
          <w:rFonts w:cstheme="minorHAnsi"/>
        </w:rPr>
        <w:t>3</w:t>
      </w:r>
      <w:r w:rsidR="00F23A00" w:rsidRPr="00B66723">
        <w:rPr>
          <w:rFonts w:cstheme="minorHAnsi"/>
        </w:rPr>
        <w:t>. godinu</w:t>
      </w:r>
      <w:r w:rsidR="00CD7DE0">
        <w:rPr>
          <w:rFonts w:cstheme="minorHAnsi"/>
        </w:rPr>
        <w:t>.</w:t>
      </w:r>
    </w:p>
    <w:p w14:paraId="630681B7" w14:textId="77777777" w:rsidR="00A137F7" w:rsidRDefault="00A137F7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A839C66" w14:textId="77777777" w:rsidR="00FD2DEC" w:rsidRDefault="00FD2DEC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70"/>
        <w:gridCol w:w="1691"/>
        <w:gridCol w:w="1701"/>
        <w:gridCol w:w="1276"/>
      </w:tblGrid>
      <w:tr w:rsidR="00FD2DEC" w:rsidRPr="005F6034" w14:paraId="7BD5F7BF" w14:textId="77777777" w:rsidTr="006E44EB">
        <w:trPr>
          <w:trHeight w:val="340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974752C" w14:textId="77777777" w:rsidR="00FD2DEC" w:rsidRPr="005F6034" w:rsidRDefault="00FD2DEC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F6034">
              <w:rPr>
                <w:rFonts w:cstheme="minorHAnsi"/>
                <w:b/>
                <w:bCs/>
              </w:rPr>
              <w:t>Stavka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3BFE350" w14:textId="0D927347" w:rsidR="00FD2DEC" w:rsidRPr="005F6034" w:rsidRDefault="00FD2DEC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lang w:eastAsia="hr-HR"/>
              </w:rPr>
              <w:t xml:space="preserve">Proračun </w:t>
            </w:r>
            <w:r w:rsidRPr="001B1EB9">
              <w:rPr>
                <w:rFonts w:eastAsia="Times New Roman" w:cstheme="minorHAnsi"/>
                <w:b/>
                <w:bCs/>
                <w:lang w:eastAsia="hr-HR"/>
              </w:rPr>
              <w:t>202</w:t>
            </w:r>
            <w:r w:rsidR="006E44EB">
              <w:rPr>
                <w:rFonts w:eastAsia="Times New Roman" w:cstheme="minorHAnsi"/>
                <w:b/>
                <w:bCs/>
                <w:lang w:eastAsia="hr-HR"/>
              </w:rPr>
              <w:t>3</w:t>
            </w:r>
            <w:r w:rsidRPr="001B1EB9">
              <w:rPr>
                <w:rFonts w:eastAsia="Times New Roman" w:cstheme="minorHAnsi"/>
                <w:b/>
                <w:bCs/>
                <w:lang w:eastAsia="hr-HR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3805519" w14:textId="76020BE7" w:rsidR="00FD2DEC" w:rsidRPr="005F6034" w:rsidRDefault="00DA4DE5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lang w:eastAsia="hr-HR"/>
              </w:rPr>
              <w:t xml:space="preserve">II. </w:t>
            </w:r>
            <w:r w:rsidR="00FD2DEC">
              <w:rPr>
                <w:rFonts w:eastAsia="Times New Roman" w:cstheme="minorHAnsi"/>
                <w:b/>
                <w:bCs/>
                <w:lang w:eastAsia="hr-HR"/>
              </w:rPr>
              <w:t>izmjene i dopune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D4D5C2C" w14:textId="77777777" w:rsidR="00FD2DEC" w:rsidRPr="005F6034" w:rsidRDefault="00FD2DEC" w:rsidP="002D0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B1EB9">
              <w:rPr>
                <w:rFonts w:eastAsia="Times New Roman" w:cstheme="minorHAnsi"/>
                <w:b/>
                <w:bCs/>
                <w:lang w:eastAsia="hr-HR"/>
              </w:rPr>
              <w:t>Promjena</w:t>
            </w:r>
          </w:p>
        </w:tc>
      </w:tr>
      <w:tr w:rsidR="00DA4DE5" w:rsidRPr="005F6034" w14:paraId="43E1B2F9" w14:textId="77777777" w:rsidTr="006E44EB">
        <w:trPr>
          <w:trHeight w:val="494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E4C93" w14:textId="77777777" w:rsidR="00DA4DE5" w:rsidRPr="005F6034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F6034">
              <w:rPr>
                <w:rFonts w:cstheme="minorHAnsi"/>
                <w:b/>
                <w:bCs/>
              </w:rPr>
              <w:t xml:space="preserve">Rashodi za nabavu nefinancijske imovine 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C9CB7" w14:textId="1B01E8B3" w:rsidR="00DA4DE5" w:rsidRPr="005F6034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843704">
              <w:rPr>
                <w:rFonts w:cstheme="minorHAnsi"/>
                <w:b/>
                <w:bCs/>
              </w:rPr>
              <w:t>675.026,82 €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4CEE2" w14:textId="486B7D3D" w:rsidR="00DA4DE5" w:rsidRPr="005F6034" w:rsidRDefault="009D4A3A" w:rsidP="00DA4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9D4A3A">
              <w:rPr>
                <w:rFonts w:cstheme="minorHAnsi"/>
                <w:b/>
                <w:bCs/>
              </w:rPr>
              <w:t>744.179,12 €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162A2" w14:textId="48021917" w:rsidR="00DA4DE5" w:rsidRPr="005F6034" w:rsidRDefault="00DC6FC6" w:rsidP="00DA4DE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10,24 %</w:t>
            </w:r>
          </w:p>
        </w:tc>
      </w:tr>
      <w:tr w:rsidR="00DA4DE5" w:rsidRPr="005F6034" w14:paraId="2E98DB82" w14:textId="77777777" w:rsidTr="006E44EB">
        <w:trPr>
          <w:trHeight w:val="742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BD74B" w14:textId="70AD59A4" w:rsidR="00DA4DE5" w:rsidRPr="005F6034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5F6034">
              <w:rPr>
                <w:rFonts w:cstheme="minorHAnsi"/>
              </w:rPr>
              <w:t xml:space="preserve">Rashodi za nabavu </w:t>
            </w:r>
            <w:proofErr w:type="spellStart"/>
            <w:r w:rsidRPr="005F6034">
              <w:rPr>
                <w:rFonts w:cstheme="minorHAnsi"/>
              </w:rPr>
              <w:t>neproizvedene</w:t>
            </w:r>
            <w:proofErr w:type="spellEnd"/>
            <w:r w:rsidRPr="005F6034">
              <w:rPr>
                <w:rFonts w:cstheme="minorHAnsi"/>
              </w:rPr>
              <w:t xml:space="preserve"> dugotrajne imovine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F341C" w14:textId="0DB37F2E" w:rsidR="00DA4DE5" w:rsidRPr="00843704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843704">
              <w:rPr>
                <w:rFonts w:cstheme="minorHAnsi"/>
              </w:rPr>
              <w:t xml:space="preserve"> 43.043,33 €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EE42C" w14:textId="40B96620" w:rsidR="00DA4DE5" w:rsidRPr="00843704" w:rsidRDefault="009D4A3A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9D4A3A">
              <w:rPr>
                <w:rFonts w:cstheme="minorHAnsi"/>
              </w:rPr>
              <w:t>33.680,70 €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44931" w14:textId="1A28B868" w:rsidR="00DA4DE5" w:rsidRPr="006E44EB" w:rsidRDefault="00DC6FC6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-21,75 %</w:t>
            </w:r>
          </w:p>
        </w:tc>
      </w:tr>
      <w:tr w:rsidR="00DA4DE5" w:rsidRPr="005F6034" w14:paraId="197EE82C" w14:textId="77777777" w:rsidTr="006E44EB">
        <w:trPr>
          <w:trHeight w:val="742"/>
          <w:jc w:val="center"/>
        </w:trPr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9C3B3" w14:textId="77777777" w:rsidR="00DA4DE5" w:rsidRPr="005F6034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5F6034">
              <w:rPr>
                <w:rFonts w:cstheme="minorHAnsi"/>
              </w:rPr>
              <w:t>Rashodi za nabavu proizvedene dugotrajne imovine</w:t>
            </w:r>
          </w:p>
        </w:tc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569B8" w14:textId="64EC2A25" w:rsidR="00DA4DE5" w:rsidRPr="006E44EB" w:rsidRDefault="00DA4DE5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843704">
              <w:rPr>
                <w:rFonts w:cstheme="minorHAnsi"/>
              </w:rPr>
              <w:t>631.983,49 €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57A75" w14:textId="6D2897D9" w:rsidR="00DA4DE5" w:rsidRPr="00843704" w:rsidRDefault="009D4A3A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9D4A3A">
              <w:rPr>
                <w:rFonts w:cstheme="minorHAnsi"/>
              </w:rPr>
              <w:t>710.498,42 €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7A056" w14:textId="091AB19E" w:rsidR="00DA4DE5" w:rsidRPr="006E44EB" w:rsidRDefault="00DC6FC6" w:rsidP="00DA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12,42 %</w:t>
            </w:r>
          </w:p>
        </w:tc>
      </w:tr>
    </w:tbl>
    <w:p w14:paraId="1FC410F8" w14:textId="77777777" w:rsidR="00FD2DEC" w:rsidRDefault="00FD2DEC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5C57EE4" w14:textId="3F75D3E5" w:rsidR="00E04FF1" w:rsidRDefault="00E04FF1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04FF1">
        <w:rPr>
          <w:rFonts w:cstheme="minorHAnsi"/>
          <w:b/>
          <w:bCs/>
        </w:rPr>
        <w:t>Rashodi za nabavu nematerijalne imovine</w:t>
      </w:r>
      <w:r>
        <w:rPr>
          <w:rFonts w:cstheme="minorHAnsi"/>
        </w:rPr>
        <w:t xml:space="preserve"> su se smanjili za 9.362,63 € jer smo procijenili da do kraja godine neće biti realiziran projekt tehničke </w:t>
      </w:r>
      <w:proofErr w:type="spellStart"/>
      <w:r>
        <w:rPr>
          <w:rFonts w:cstheme="minorHAnsi"/>
        </w:rPr>
        <w:t>predstudije</w:t>
      </w:r>
      <w:proofErr w:type="spellEnd"/>
      <w:r>
        <w:rPr>
          <w:rFonts w:cstheme="minorHAnsi"/>
        </w:rPr>
        <w:t xml:space="preserve"> izvodljivosti sustava odvodnje i pročišćavanja, projektna dokumentacija izgradnje vježbališta na otvorenom u Oklaju i projektna dokumentacija za spomenik-križ će biti realizirana pa smo je dodali u proračun.</w:t>
      </w:r>
    </w:p>
    <w:p w14:paraId="39D66354" w14:textId="77777777" w:rsidR="00E04FF1" w:rsidRDefault="00E04FF1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2D83068" w14:textId="7668ED9C" w:rsidR="00E04FF1" w:rsidRDefault="00E04FF1" w:rsidP="00F23A0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Planirano ulaganje u </w:t>
      </w:r>
      <w:r w:rsidRPr="00651363">
        <w:rPr>
          <w:rFonts w:cstheme="minorHAnsi"/>
          <w:b/>
          <w:bCs/>
        </w:rPr>
        <w:t>građevinske objekte, postrojenja i opremu</w:t>
      </w:r>
      <w:r>
        <w:rPr>
          <w:rFonts w:cstheme="minorHAnsi"/>
        </w:rPr>
        <w:t xml:space="preserve"> se povećalo za 78.514,93 €, a odnosi se na dodatno ulaganje na sustavu javne rasvjete (energetska učinkovitost financirana od strane NP Krka)</w:t>
      </w:r>
      <w:r w:rsidR="008C4108">
        <w:rPr>
          <w:rFonts w:cstheme="minorHAnsi"/>
        </w:rPr>
        <w:t>, te projekt smirivanja prometa kojeg smo dobili od Ministarstva unutarnjih poslova.</w:t>
      </w:r>
    </w:p>
    <w:p w14:paraId="1F4CB844" w14:textId="77777777" w:rsidR="00431EDE" w:rsidRPr="002D4518" w:rsidRDefault="00431EDE" w:rsidP="002D45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7D0DFF9" w14:textId="45D8FC58" w:rsidR="001D768B" w:rsidRPr="0002002B" w:rsidRDefault="00064E06" w:rsidP="001D768B">
      <w:pPr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3</w:t>
      </w:r>
      <w:r w:rsidR="001D768B" w:rsidRPr="0002002B">
        <w:rPr>
          <w:rFonts w:cstheme="minorHAnsi"/>
          <w:b/>
          <w:bCs/>
          <w:u w:val="single"/>
        </w:rPr>
        <w:t>. OBVEZE PO SUDSKIM PRESUDAMA</w:t>
      </w:r>
    </w:p>
    <w:p w14:paraId="376ED1B0" w14:textId="55773A91" w:rsidR="00145476" w:rsidRDefault="001D768B" w:rsidP="002C312D">
      <w:pPr>
        <w:jc w:val="both"/>
        <w:rPr>
          <w:rFonts w:cstheme="minorHAnsi"/>
        </w:rPr>
      </w:pPr>
      <w:r>
        <w:rPr>
          <w:rFonts w:cstheme="minorHAnsi"/>
        </w:rPr>
        <w:t xml:space="preserve">Na dan </w:t>
      </w:r>
      <w:r w:rsidR="008C4108">
        <w:rPr>
          <w:rFonts w:cstheme="minorHAnsi"/>
        </w:rPr>
        <w:t>22</w:t>
      </w:r>
      <w:r>
        <w:rPr>
          <w:rFonts w:cstheme="minorHAnsi"/>
        </w:rPr>
        <w:t xml:space="preserve">. </w:t>
      </w:r>
      <w:r w:rsidR="008C4108">
        <w:rPr>
          <w:rFonts w:cstheme="minorHAnsi"/>
        </w:rPr>
        <w:t>rujna</w:t>
      </w:r>
      <w:r w:rsidR="0064273D">
        <w:rPr>
          <w:rFonts w:cstheme="minorHAnsi"/>
        </w:rPr>
        <w:t xml:space="preserve"> 2023. godine</w:t>
      </w:r>
      <w:r>
        <w:rPr>
          <w:rFonts w:cstheme="minorHAnsi"/>
        </w:rPr>
        <w:t xml:space="preserve"> Općina Promina nema obveza po sudskim presudama.</w:t>
      </w:r>
    </w:p>
    <w:p w14:paraId="59C134A9" w14:textId="77777777" w:rsidR="00651363" w:rsidRDefault="00651363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146ACDC" w14:textId="496A7A94" w:rsidR="00C13D22" w:rsidRDefault="00C13D22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U Oklaju, </w:t>
      </w:r>
      <w:r w:rsidR="008C4108">
        <w:rPr>
          <w:rFonts w:cstheme="minorHAnsi"/>
        </w:rPr>
        <w:t>2</w:t>
      </w:r>
      <w:r w:rsidR="00E60AEC">
        <w:rPr>
          <w:rFonts w:cstheme="minorHAnsi"/>
        </w:rPr>
        <w:t>2</w:t>
      </w:r>
      <w:r>
        <w:rPr>
          <w:rFonts w:cstheme="minorHAnsi"/>
        </w:rPr>
        <w:t xml:space="preserve">. </w:t>
      </w:r>
      <w:r w:rsidR="008C4108">
        <w:rPr>
          <w:rFonts w:cstheme="minorHAnsi"/>
        </w:rPr>
        <w:t>rujna</w:t>
      </w:r>
      <w:r>
        <w:rPr>
          <w:rFonts w:cstheme="minorHAnsi"/>
        </w:rPr>
        <w:t xml:space="preserve"> 202</w:t>
      </w:r>
      <w:r w:rsidR="0064273D">
        <w:rPr>
          <w:rFonts w:cstheme="minorHAnsi"/>
        </w:rPr>
        <w:t>3</w:t>
      </w:r>
      <w:r>
        <w:rPr>
          <w:rFonts w:cstheme="minorHAnsi"/>
        </w:rPr>
        <w:t>. godine</w:t>
      </w:r>
      <w:r w:rsidR="00262944">
        <w:rPr>
          <w:rFonts w:cstheme="minorHAnsi"/>
        </w:rPr>
        <w:t xml:space="preserve">  </w:t>
      </w:r>
    </w:p>
    <w:p w14:paraId="5FD59DFB" w14:textId="77777777" w:rsidR="00C13D22" w:rsidRDefault="00C13D22" w:rsidP="00431E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8E23CD5" w14:textId="5C3E8B98" w:rsidR="0064273D" w:rsidRPr="00A137F7" w:rsidRDefault="00A137F7" w:rsidP="00A137F7">
      <w:pPr>
        <w:pStyle w:val="Bezproreda"/>
        <w:ind w:left="4248"/>
        <w:rPr>
          <w:rFonts w:asciiTheme="minorHAnsi" w:eastAsiaTheme="minorHAnsi" w:hAnsiTheme="minorHAnsi" w:cstheme="minorHAnsi"/>
          <w:lang w:val="hr-HR"/>
        </w:rPr>
      </w:pPr>
      <w:r>
        <w:rPr>
          <w:rFonts w:asciiTheme="minorHAnsi" w:eastAsiaTheme="minorHAnsi" w:hAnsiTheme="minorHAnsi" w:cstheme="minorHAnsi"/>
          <w:lang w:val="hr-HR"/>
        </w:rPr>
        <w:t xml:space="preserve">        </w:t>
      </w:r>
      <w:r w:rsidR="0064273D" w:rsidRPr="00A137F7">
        <w:rPr>
          <w:rFonts w:asciiTheme="minorHAnsi" w:eastAsiaTheme="minorHAnsi" w:hAnsiTheme="minorHAnsi" w:cstheme="minorHAnsi"/>
          <w:lang w:val="hr-HR"/>
        </w:rPr>
        <w:t>Viši savjetnik za financijsko računovodstvene poslove</w:t>
      </w:r>
      <w:r w:rsidR="00145476" w:rsidRPr="00A137F7">
        <w:rPr>
          <w:rFonts w:asciiTheme="minorHAnsi" w:eastAsiaTheme="minorHAnsi" w:hAnsiTheme="minorHAnsi" w:cstheme="minorHAnsi"/>
          <w:lang w:val="hr-HR"/>
        </w:rPr>
        <w:t xml:space="preserve">     </w:t>
      </w:r>
      <w:r w:rsidR="00CA0381" w:rsidRPr="00A137F7">
        <w:rPr>
          <w:rFonts w:asciiTheme="minorHAnsi" w:eastAsiaTheme="minorHAnsi" w:hAnsiTheme="minorHAnsi" w:cstheme="minorHAnsi"/>
          <w:lang w:val="hr-HR"/>
        </w:rPr>
        <w:t xml:space="preserve">   </w:t>
      </w:r>
      <w:r w:rsidR="0064273D" w:rsidRPr="00A137F7">
        <w:rPr>
          <w:rFonts w:asciiTheme="minorHAnsi" w:eastAsiaTheme="minorHAnsi" w:hAnsiTheme="minorHAnsi" w:cstheme="minorHAnsi"/>
          <w:lang w:val="hr-HR"/>
        </w:rPr>
        <w:t xml:space="preserve"> </w:t>
      </w:r>
    </w:p>
    <w:p w14:paraId="4E1C7DC8" w14:textId="003E9FC9" w:rsidR="00013ADD" w:rsidRPr="00CA0381" w:rsidRDefault="00262944" w:rsidP="0064273D">
      <w:pPr>
        <w:pStyle w:val="Bezproreda"/>
        <w:ind w:left="5664" w:firstLine="708"/>
      </w:pPr>
      <w:r>
        <w:t xml:space="preserve">   </w:t>
      </w:r>
      <w:r w:rsidR="00CD6649">
        <w:t xml:space="preserve"> </w:t>
      </w:r>
      <w:r>
        <w:t xml:space="preserve"> </w:t>
      </w:r>
      <w:r w:rsidR="0064273D">
        <w:t>Ana Galić</w:t>
      </w:r>
      <w:r w:rsidR="008C4108">
        <w:t xml:space="preserve">, mag. </w:t>
      </w:r>
      <w:proofErr w:type="spellStart"/>
      <w:r w:rsidR="008C4108">
        <w:t>oec</w:t>
      </w:r>
      <w:proofErr w:type="spellEnd"/>
    </w:p>
    <w:sectPr w:rsidR="00013ADD" w:rsidRPr="00CA0381" w:rsidSect="00AA4189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5478"/>
    <w:multiLevelType w:val="hybridMultilevel"/>
    <w:tmpl w:val="55B2F248"/>
    <w:lvl w:ilvl="0" w:tplc="46523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45E2D"/>
    <w:multiLevelType w:val="hybridMultilevel"/>
    <w:tmpl w:val="5EEE4640"/>
    <w:lvl w:ilvl="0" w:tplc="96163A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8D8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0CCE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63B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208F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6E0B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650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AA43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439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E1E52"/>
    <w:multiLevelType w:val="hybridMultilevel"/>
    <w:tmpl w:val="474C9D2A"/>
    <w:lvl w:ilvl="0" w:tplc="6A0E38D8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F496708"/>
    <w:multiLevelType w:val="hybridMultilevel"/>
    <w:tmpl w:val="C8CCCA4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81F7A"/>
    <w:multiLevelType w:val="hybridMultilevel"/>
    <w:tmpl w:val="E95AC1D2"/>
    <w:lvl w:ilvl="0" w:tplc="4EB6F71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D5285"/>
    <w:multiLevelType w:val="hybridMultilevel"/>
    <w:tmpl w:val="2FEAA578"/>
    <w:lvl w:ilvl="0" w:tplc="F662A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707813">
    <w:abstractNumId w:val="3"/>
  </w:num>
  <w:num w:numId="2" w16cid:durableId="434525393">
    <w:abstractNumId w:val="1"/>
  </w:num>
  <w:num w:numId="3" w16cid:durableId="1417559045">
    <w:abstractNumId w:val="2"/>
  </w:num>
  <w:num w:numId="4" w16cid:durableId="1774204623">
    <w:abstractNumId w:val="6"/>
  </w:num>
  <w:num w:numId="5" w16cid:durableId="1349672136">
    <w:abstractNumId w:val="0"/>
  </w:num>
  <w:num w:numId="6" w16cid:durableId="661271671">
    <w:abstractNumId w:val="5"/>
  </w:num>
  <w:num w:numId="7" w16cid:durableId="4431567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EDE"/>
    <w:rsid w:val="000036AA"/>
    <w:rsid w:val="00013ADD"/>
    <w:rsid w:val="0002002B"/>
    <w:rsid w:val="00025341"/>
    <w:rsid w:val="00064E06"/>
    <w:rsid w:val="000D694A"/>
    <w:rsid w:val="000D76F4"/>
    <w:rsid w:val="000E12DE"/>
    <w:rsid w:val="000F477F"/>
    <w:rsid w:val="00116953"/>
    <w:rsid w:val="001317E4"/>
    <w:rsid w:val="00145476"/>
    <w:rsid w:val="001605C7"/>
    <w:rsid w:val="001636A0"/>
    <w:rsid w:val="001A0178"/>
    <w:rsid w:val="001A4887"/>
    <w:rsid w:val="001B1EB9"/>
    <w:rsid w:val="001B23D6"/>
    <w:rsid w:val="001D26D9"/>
    <w:rsid w:val="001D768B"/>
    <w:rsid w:val="00222053"/>
    <w:rsid w:val="002471A0"/>
    <w:rsid w:val="00262944"/>
    <w:rsid w:val="002956BC"/>
    <w:rsid w:val="00296D6E"/>
    <w:rsid w:val="002B024E"/>
    <w:rsid w:val="002C312D"/>
    <w:rsid w:val="002D4518"/>
    <w:rsid w:val="00305403"/>
    <w:rsid w:val="003431EB"/>
    <w:rsid w:val="003751B8"/>
    <w:rsid w:val="003A0790"/>
    <w:rsid w:val="003E034B"/>
    <w:rsid w:val="004010A6"/>
    <w:rsid w:val="00402B36"/>
    <w:rsid w:val="004100EB"/>
    <w:rsid w:val="00431EDE"/>
    <w:rsid w:val="00437BED"/>
    <w:rsid w:val="0044537B"/>
    <w:rsid w:val="00490A8B"/>
    <w:rsid w:val="00495EB6"/>
    <w:rsid w:val="005331A0"/>
    <w:rsid w:val="00560F8B"/>
    <w:rsid w:val="00564A1A"/>
    <w:rsid w:val="00585EAE"/>
    <w:rsid w:val="005E3DA1"/>
    <w:rsid w:val="005F1702"/>
    <w:rsid w:val="005F6034"/>
    <w:rsid w:val="00611CA2"/>
    <w:rsid w:val="006326E7"/>
    <w:rsid w:val="0064273D"/>
    <w:rsid w:val="006465B7"/>
    <w:rsid w:val="00651363"/>
    <w:rsid w:val="0069119D"/>
    <w:rsid w:val="006D69AF"/>
    <w:rsid w:val="006E44EB"/>
    <w:rsid w:val="006F70DB"/>
    <w:rsid w:val="00785510"/>
    <w:rsid w:val="00790561"/>
    <w:rsid w:val="00797422"/>
    <w:rsid w:val="007B5E53"/>
    <w:rsid w:val="008068E7"/>
    <w:rsid w:val="00843704"/>
    <w:rsid w:val="00846AE7"/>
    <w:rsid w:val="00853808"/>
    <w:rsid w:val="008835F0"/>
    <w:rsid w:val="00887A8D"/>
    <w:rsid w:val="008C4108"/>
    <w:rsid w:val="008D30A1"/>
    <w:rsid w:val="0090684A"/>
    <w:rsid w:val="009608BE"/>
    <w:rsid w:val="00972E8A"/>
    <w:rsid w:val="009834E8"/>
    <w:rsid w:val="009B6B8E"/>
    <w:rsid w:val="009C6255"/>
    <w:rsid w:val="009D4A3A"/>
    <w:rsid w:val="009F3162"/>
    <w:rsid w:val="00A137F7"/>
    <w:rsid w:val="00A165E7"/>
    <w:rsid w:val="00A62754"/>
    <w:rsid w:val="00A64C91"/>
    <w:rsid w:val="00A73FC8"/>
    <w:rsid w:val="00AE5D3C"/>
    <w:rsid w:val="00B53673"/>
    <w:rsid w:val="00B659BB"/>
    <w:rsid w:val="00B66723"/>
    <w:rsid w:val="00B752DE"/>
    <w:rsid w:val="00B8619C"/>
    <w:rsid w:val="00BC064A"/>
    <w:rsid w:val="00BC535E"/>
    <w:rsid w:val="00C13D22"/>
    <w:rsid w:val="00C216FE"/>
    <w:rsid w:val="00C7504B"/>
    <w:rsid w:val="00C838B6"/>
    <w:rsid w:val="00CA0381"/>
    <w:rsid w:val="00CD6649"/>
    <w:rsid w:val="00CD7695"/>
    <w:rsid w:val="00CD7DE0"/>
    <w:rsid w:val="00D01496"/>
    <w:rsid w:val="00D35D01"/>
    <w:rsid w:val="00D51D6E"/>
    <w:rsid w:val="00D86132"/>
    <w:rsid w:val="00DA4DE5"/>
    <w:rsid w:val="00DC6FC6"/>
    <w:rsid w:val="00E04FF1"/>
    <w:rsid w:val="00E10915"/>
    <w:rsid w:val="00E207D5"/>
    <w:rsid w:val="00E547BD"/>
    <w:rsid w:val="00E60AEC"/>
    <w:rsid w:val="00E70A24"/>
    <w:rsid w:val="00EA09C3"/>
    <w:rsid w:val="00EC5552"/>
    <w:rsid w:val="00F23A00"/>
    <w:rsid w:val="00F32AA6"/>
    <w:rsid w:val="00F43FD8"/>
    <w:rsid w:val="00F82F71"/>
    <w:rsid w:val="00F96C97"/>
    <w:rsid w:val="00FB051A"/>
    <w:rsid w:val="00FB1FE5"/>
    <w:rsid w:val="00FD2DEC"/>
    <w:rsid w:val="00FF3D80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29B6"/>
  <w15:chartTrackingRefBased/>
  <w15:docId w15:val="{C4EEB6C3-D728-4634-B7CD-3E13F4C7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EDE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31EDE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31EDE"/>
    <w:rPr>
      <w:b/>
      <w:bCs/>
    </w:rPr>
  </w:style>
  <w:style w:type="paragraph" w:styleId="Bezproreda">
    <w:name w:val="No Spacing"/>
    <w:uiPriority w:val="1"/>
    <w:qFormat/>
    <w:rsid w:val="00431EDE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paragraph">
    <w:name w:val="paragraph"/>
    <w:basedOn w:val="Normal"/>
    <w:rsid w:val="00646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  <w:rsid w:val="006465B7"/>
  </w:style>
  <w:style w:type="table" w:styleId="Reetkatablice">
    <w:name w:val="Table Grid"/>
    <w:basedOn w:val="Obinatablica"/>
    <w:uiPriority w:val="39"/>
    <w:rsid w:val="000D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F2FE79CDD2094097DEDB72BAF2FA88" ma:contentTypeVersion="11" ma:contentTypeDescription="Stvaranje novog dokumenta." ma:contentTypeScope="" ma:versionID="9bdef6106e9aeddee9158bced75a5824">
  <xsd:schema xmlns:xsd="http://www.w3.org/2001/XMLSchema" xmlns:xs="http://www.w3.org/2001/XMLSchema" xmlns:p="http://schemas.microsoft.com/office/2006/metadata/properties" xmlns:ns2="485fbf3e-8098-4e7d-94d0-5a9252b4d8d3" xmlns:ns3="5d8a2bb1-85ea-48d0-b19c-862dfc788105" targetNamespace="http://schemas.microsoft.com/office/2006/metadata/properties" ma:root="true" ma:fieldsID="da9c84c94097f0b91df50a77ba3cdc06" ns2:_="" ns3:_="">
    <xsd:import namespace="485fbf3e-8098-4e7d-94d0-5a9252b4d8d3"/>
    <xsd:import namespace="5d8a2bb1-85ea-48d0-b19c-862dfc7881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fbf3e-8098-4e7d-94d0-5a9252b4d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3aa36514-91a3-407f-b836-34a0831af0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a2bb1-85ea-48d0-b19c-862dfc78810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13844b7-a0e3-4cf9-b603-ebaf92ea429f}" ma:internalName="TaxCatchAll" ma:showField="CatchAllData" ma:web="5d8a2bb1-85ea-48d0-b19c-862dfc7881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5A3910-8D16-4677-BACA-CA559A3D7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5fbf3e-8098-4e7d-94d0-5a9252b4d8d3"/>
    <ds:schemaRef ds:uri="5d8a2bb1-85ea-48d0-b19c-862dfc788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970173-CE56-4BCB-BAE3-DA739A6352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Ante Cupic</dc:creator>
  <cp:keywords/>
  <dc:description/>
  <cp:lastModifiedBy>Financije Općina Promina</cp:lastModifiedBy>
  <cp:revision>63</cp:revision>
  <cp:lastPrinted>2023-09-23T13:13:00Z</cp:lastPrinted>
  <dcterms:created xsi:type="dcterms:W3CDTF">2020-03-12T12:38:00Z</dcterms:created>
  <dcterms:modified xsi:type="dcterms:W3CDTF">2023-09-23T13:19:00Z</dcterms:modified>
</cp:coreProperties>
</file>