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536" w:rsidRDefault="00040536" w:rsidP="000405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31. stavak 3. Zakona o postupanju s nezakonito izgrađenim zgradama („Narodne novine“ broj 86/12, 143/13, 65/17), članka 21. st.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 al.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 Statuta Općine Promina („Službeni vjesnik Šibensko-kninske županije“ broj 2/18, 07/18)  Općinsko vijeće Općine Promina na 1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sjednici održanoj dana </w:t>
      </w:r>
      <w:r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prosinca</w:t>
      </w:r>
      <w:r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god. donosi</w:t>
      </w: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</w:p>
    <w:p w:rsidR="00040536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PROGRAM</w:t>
      </w:r>
    </w:p>
    <w:p w:rsidR="00040536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korištenja sredstva naknade za zadržavanje nezakonito izgrađenih zgrada</w:t>
      </w:r>
    </w:p>
    <w:p w:rsidR="00040536" w:rsidRDefault="00040536" w:rsidP="0004053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području Općine Promina za 20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 godinu</w:t>
      </w:r>
    </w:p>
    <w:p w:rsidR="00040536" w:rsidRDefault="00040536" w:rsidP="00040536">
      <w:pPr>
        <w:rPr>
          <w:rFonts w:ascii="Times New Roman" w:hAnsi="Times New Roman"/>
          <w:b/>
          <w:sz w:val="24"/>
          <w:szCs w:val="24"/>
        </w:rPr>
      </w:pPr>
    </w:p>
    <w:p w:rsidR="00040536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040536" w:rsidRDefault="00040536" w:rsidP="0004053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Ovim Programom utvrđuje se korištenje sredstava naknade za zadržavanje nezakonito izgrađenih zgrada u prostoru na području Općine Promina za 20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 koja su, sukladno članku 31. st.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3. Zakona prihod proračuna JLS na čijem se području nezakonito izgrađena zgrada koristi. </w:t>
      </w: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</w:p>
    <w:p w:rsidR="00040536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040536" w:rsidRPr="00E3225F" w:rsidRDefault="00040536" w:rsidP="0004053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3225F">
        <w:rPr>
          <w:rFonts w:ascii="Times New Roman" w:hAnsi="Times New Roman"/>
          <w:sz w:val="24"/>
          <w:szCs w:val="24"/>
        </w:rPr>
        <w:t>Nominalni iznos sredstava naknade u proračunskoj godini ovisi o broju i vrsti u tekućoj godini zaprimljenih zahtjeva za ozakonjenje nezakonito izgrađenih zgrada na području Općine, a u 20</w:t>
      </w:r>
      <w:r>
        <w:rPr>
          <w:rFonts w:ascii="Times New Roman" w:hAnsi="Times New Roman"/>
          <w:sz w:val="24"/>
          <w:szCs w:val="24"/>
        </w:rPr>
        <w:t>20</w:t>
      </w:r>
      <w:r w:rsidRPr="00E3225F">
        <w:rPr>
          <w:rFonts w:ascii="Times New Roman" w:hAnsi="Times New Roman"/>
          <w:sz w:val="24"/>
          <w:szCs w:val="24"/>
        </w:rPr>
        <w:t xml:space="preserve">. god. planiran je u iznosu od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E3225F">
        <w:rPr>
          <w:rFonts w:ascii="Times New Roman" w:hAnsi="Times New Roman"/>
          <w:sz w:val="24"/>
          <w:szCs w:val="24"/>
        </w:rPr>
        <w:t>.000,00 kn.</w:t>
      </w:r>
    </w:p>
    <w:p w:rsidR="00040536" w:rsidRDefault="00040536" w:rsidP="0004053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Sredstva naknade koja su prihod proračuna Općine (30% od naknade) koja će se koristiti za namjene utvrđene ovim Programom sukladno članku 31. Zakona o postupanju s nezakonito izgrađenim zgradama, ne mogu biti manja od ostvarenih sredstava s te osnove u tekućoj godini.</w:t>
      </w:r>
    </w:p>
    <w:p w:rsidR="00040536" w:rsidRPr="00E3225F" w:rsidRDefault="00040536" w:rsidP="00040536">
      <w:pPr>
        <w:rPr>
          <w:rFonts w:ascii="Times New Roman" w:hAnsi="Times New Roman"/>
          <w:sz w:val="24"/>
          <w:szCs w:val="24"/>
        </w:rPr>
      </w:pPr>
    </w:p>
    <w:p w:rsidR="00040536" w:rsidRPr="00E3225F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 w:rsidRPr="00E3225F">
        <w:rPr>
          <w:rFonts w:ascii="Times New Roman" w:hAnsi="Times New Roman"/>
          <w:sz w:val="24"/>
          <w:szCs w:val="24"/>
        </w:rPr>
        <w:t>Članak 3.</w:t>
      </w:r>
    </w:p>
    <w:p w:rsidR="00040536" w:rsidRPr="00E3225F" w:rsidRDefault="00040536" w:rsidP="00040536">
      <w:pPr>
        <w:ind w:firstLine="360"/>
        <w:rPr>
          <w:rFonts w:ascii="Times New Roman" w:hAnsi="Times New Roman"/>
          <w:sz w:val="24"/>
          <w:szCs w:val="24"/>
        </w:rPr>
      </w:pPr>
      <w:r w:rsidRPr="00E3225F">
        <w:rPr>
          <w:rFonts w:ascii="Times New Roman" w:hAnsi="Times New Roman"/>
          <w:sz w:val="24"/>
          <w:szCs w:val="24"/>
        </w:rPr>
        <w:t>Ostvarena sredstva naknade u 20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Pr="00E3225F">
        <w:rPr>
          <w:rFonts w:ascii="Times New Roman" w:hAnsi="Times New Roman"/>
          <w:sz w:val="24"/>
          <w:szCs w:val="24"/>
        </w:rPr>
        <w:t xml:space="preserve"> god. namjenski će se koristiti kako slijedi:</w:t>
      </w:r>
    </w:p>
    <w:p w:rsidR="00040536" w:rsidRPr="004475D4" w:rsidRDefault="00040536" w:rsidP="0004053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75D4">
        <w:rPr>
          <w:rFonts w:ascii="Times New Roman" w:hAnsi="Times New Roman"/>
          <w:sz w:val="24"/>
          <w:szCs w:val="24"/>
        </w:rPr>
        <w:t>za poboljšanje infrastrukturno nedovoljno opremljenih i/ili neopremljenih naselja, prema Programu izgradnje uređaja i objekata komunalne infrastrukture Općine Promina za 20</w:t>
      </w:r>
      <w:r>
        <w:rPr>
          <w:rFonts w:ascii="Times New Roman" w:hAnsi="Times New Roman"/>
          <w:sz w:val="24"/>
          <w:szCs w:val="24"/>
        </w:rPr>
        <w:t>20</w:t>
      </w:r>
      <w:r w:rsidRPr="004475D4">
        <w:rPr>
          <w:rFonts w:ascii="Times New Roman" w:hAnsi="Times New Roman"/>
          <w:sz w:val="24"/>
          <w:szCs w:val="24"/>
        </w:rPr>
        <w:t xml:space="preserve">. god.  - u iznosu od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4475D4">
        <w:rPr>
          <w:rFonts w:ascii="Times New Roman" w:hAnsi="Times New Roman"/>
          <w:sz w:val="24"/>
          <w:szCs w:val="24"/>
        </w:rPr>
        <w:t>.000,00 kn.</w:t>
      </w:r>
    </w:p>
    <w:p w:rsidR="00040536" w:rsidRPr="004475D4" w:rsidRDefault="00040536" w:rsidP="00040536">
      <w:pPr>
        <w:ind w:left="1428"/>
        <w:jc w:val="both"/>
        <w:rPr>
          <w:rFonts w:ascii="Times New Roman" w:hAnsi="Times New Roman"/>
          <w:sz w:val="24"/>
          <w:szCs w:val="24"/>
        </w:rPr>
      </w:pPr>
      <w:r w:rsidRPr="004475D4">
        <w:rPr>
          <w:rFonts w:ascii="Times New Roman" w:hAnsi="Times New Roman"/>
          <w:sz w:val="24"/>
          <w:szCs w:val="24"/>
        </w:rPr>
        <w:t xml:space="preserve"> </w:t>
      </w:r>
    </w:p>
    <w:p w:rsidR="00040536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4.</w:t>
      </w:r>
    </w:p>
    <w:p w:rsidR="00040536" w:rsidRDefault="00040536" w:rsidP="000405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Ovaj Program stupa na snagu osmog dana od dana objave u Službenom vjesniku Šibensko-kninske županije</w:t>
      </w:r>
      <w:r>
        <w:rPr>
          <w:rFonts w:ascii="Times New Roman" w:hAnsi="Times New Roman"/>
          <w:sz w:val="24"/>
          <w:szCs w:val="24"/>
        </w:rPr>
        <w:t>, a primjenjuje se od 01. siječnja 2020. godine</w:t>
      </w:r>
      <w:r>
        <w:rPr>
          <w:rFonts w:ascii="Times New Roman" w:hAnsi="Times New Roman"/>
          <w:sz w:val="24"/>
          <w:szCs w:val="24"/>
        </w:rPr>
        <w:t>.</w:t>
      </w:r>
    </w:p>
    <w:p w:rsidR="00040536" w:rsidRDefault="00040536" w:rsidP="00040536">
      <w:pPr>
        <w:ind w:left="720"/>
        <w:rPr>
          <w:rFonts w:ascii="Times New Roman" w:hAnsi="Times New Roman"/>
          <w:sz w:val="24"/>
          <w:szCs w:val="24"/>
        </w:rPr>
      </w:pPr>
    </w:p>
    <w:p w:rsidR="00040536" w:rsidRDefault="00040536" w:rsidP="00040536">
      <w:pPr>
        <w:ind w:left="720"/>
        <w:rPr>
          <w:rFonts w:ascii="Times New Roman" w:hAnsi="Times New Roman"/>
          <w:sz w:val="24"/>
          <w:szCs w:val="24"/>
        </w:rPr>
      </w:pP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361-02/1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-01/1</w:t>
      </w: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2182/09-1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-01</w:t>
      </w: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Oklaj, </w:t>
      </w:r>
      <w:r>
        <w:rPr>
          <w:rFonts w:ascii="Times New Roman" w:hAnsi="Times New Roman"/>
          <w:sz w:val="24"/>
          <w:szCs w:val="24"/>
        </w:rPr>
        <w:t>17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god.</w:t>
      </w: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:rsidR="00040536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:rsidR="00040536" w:rsidRDefault="00040536" w:rsidP="0004053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OPĆINE PROMINA</w:t>
      </w:r>
    </w:p>
    <w:p w:rsidR="00040536" w:rsidRDefault="00040536" w:rsidP="000405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Predsjednica:</w:t>
      </w:r>
    </w:p>
    <w:p w:rsidR="00040536" w:rsidRPr="00B3422C" w:rsidRDefault="00040536" w:rsidP="000405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Davorka Bronić</w:t>
      </w:r>
    </w:p>
    <w:p w:rsidR="008E4332" w:rsidRDefault="008E4332"/>
    <w:sectPr w:rsidR="008E4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B6D9D"/>
    <w:multiLevelType w:val="hybridMultilevel"/>
    <w:tmpl w:val="BC860D96"/>
    <w:lvl w:ilvl="0" w:tplc="72D01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36"/>
    <w:rsid w:val="00040536"/>
    <w:rsid w:val="007B0093"/>
    <w:rsid w:val="008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26A9D-07D6-4B25-9BC2-8BDCB1F4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53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1</cp:revision>
  <dcterms:created xsi:type="dcterms:W3CDTF">2019-12-13T08:18:00Z</dcterms:created>
  <dcterms:modified xsi:type="dcterms:W3CDTF">2019-12-13T08:22:00Z</dcterms:modified>
</cp:coreProperties>
</file>