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FE4" w:rsidRPr="009B2F3C" w:rsidRDefault="00712FE4" w:rsidP="0002567B">
      <w:pPr>
        <w:pStyle w:val="BodyText3"/>
        <w:rPr>
          <w:iCs/>
          <w:szCs w:val="22"/>
        </w:rPr>
      </w:pPr>
      <w:r w:rsidRPr="009B2F3C">
        <w:rPr>
          <w:iCs/>
          <w:szCs w:val="22"/>
        </w:rPr>
        <w:t>Na temelju</w:t>
      </w:r>
      <w:r w:rsidR="00F2601C" w:rsidRPr="009B2F3C">
        <w:rPr>
          <w:iCs/>
          <w:szCs w:val="22"/>
        </w:rPr>
        <w:t xml:space="preserve"> </w:t>
      </w:r>
      <w:r w:rsidRPr="009B2F3C">
        <w:rPr>
          <w:iCs/>
          <w:szCs w:val="22"/>
        </w:rPr>
        <w:t>članka 10</w:t>
      </w:r>
      <w:r w:rsidR="00F2601C" w:rsidRPr="009B2F3C">
        <w:rPr>
          <w:iCs/>
          <w:szCs w:val="22"/>
        </w:rPr>
        <w:t>9</w:t>
      </w:r>
      <w:r w:rsidRPr="009B2F3C">
        <w:rPr>
          <w:iCs/>
          <w:szCs w:val="22"/>
        </w:rPr>
        <w:t xml:space="preserve">. </w:t>
      </w:r>
      <w:r w:rsidR="00F2601C" w:rsidRPr="009B2F3C">
        <w:rPr>
          <w:iCs/>
          <w:szCs w:val="22"/>
        </w:rPr>
        <w:t xml:space="preserve">stavka 4. </w:t>
      </w:r>
      <w:r w:rsidRPr="009B2F3C">
        <w:rPr>
          <w:iCs/>
          <w:szCs w:val="22"/>
        </w:rPr>
        <w:t xml:space="preserve">Zakona o prostornom uređenju („Narodne novine“, broj </w:t>
      </w:r>
      <w:r w:rsidR="00FF2CA7" w:rsidRPr="009B2F3C">
        <w:rPr>
          <w:iCs/>
          <w:szCs w:val="22"/>
        </w:rPr>
        <w:t>153/13</w:t>
      </w:r>
      <w:r w:rsidR="009B2F3C">
        <w:rPr>
          <w:iCs/>
          <w:szCs w:val="22"/>
        </w:rPr>
        <w:t xml:space="preserve">, </w:t>
      </w:r>
      <w:r w:rsidR="00FF2CA7" w:rsidRPr="009B2F3C">
        <w:rPr>
          <w:iCs/>
          <w:szCs w:val="22"/>
        </w:rPr>
        <w:t xml:space="preserve"> </w:t>
      </w:r>
      <w:r w:rsidR="00F2601C" w:rsidRPr="009B2F3C">
        <w:rPr>
          <w:iCs/>
          <w:szCs w:val="22"/>
        </w:rPr>
        <w:t xml:space="preserve"> 65/17</w:t>
      </w:r>
      <w:r w:rsidRPr="009B2F3C">
        <w:rPr>
          <w:iCs/>
          <w:szCs w:val="22"/>
        </w:rPr>
        <w:t xml:space="preserve">) </w:t>
      </w:r>
      <w:r w:rsidR="00F2601C" w:rsidRPr="009B2F3C">
        <w:rPr>
          <w:iCs/>
          <w:szCs w:val="22"/>
        </w:rPr>
        <w:t xml:space="preserve">i </w:t>
      </w:r>
      <w:r w:rsidRPr="009B2F3C">
        <w:rPr>
          <w:iCs/>
          <w:szCs w:val="22"/>
        </w:rPr>
        <w:t xml:space="preserve">članka </w:t>
      </w:r>
      <w:r w:rsidR="00C81A51">
        <w:rPr>
          <w:iCs/>
          <w:szCs w:val="22"/>
        </w:rPr>
        <w:t xml:space="preserve">25. st.2. al.9. </w:t>
      </w:r>
      <w:r w:rsidRPr="009B2F3C">
        <w:rPr>
          <w:iCs/>
          <w:szCs w:val="22"/>
        </w:rPr>
        <w:t xml:space="preserve">Statuta Općine </w:t>
      </w:r>
      <w:r w:rsidR="00A115D6" w:rsidRPr="009B2F3C">
        <w:rPr>
          <w:iCs/>
          <w:szCs w:val="22"/>
        </w:rPr>
        <w:t xml:space="preserve">Promina </w:t>
      </w:r>
      <w:r w:rsidR="008D5434" w:rsidRPr="009B2F3C">
        <w:rPr>
          <w:iCs/>
          <w:szCs w:val="22"/>
        </w:rPr>
        <w:t xml:space="preserve"> </w:t>
      </w:r>
      <w:r w:rsidRPr="009B2F3C">
        <w:rPr>
          <w:iCs/>
          <w:szCs w:val="22"/>
        </w:rPr>
        <w:t>(</w:t>
      </w:r>
      <w:r w:rsidR="00C81A51">
        <w:rPr>
          <w:iCs/>
          <w:szCs w:val="22"/>
        </w:rPr>
        <w:t>„</w:t>
      </w:r>
      <w:r w:rsidRPr="009B2F3C">
        <w:rPr>
          <w:iCs/>
          <w:szCs w:val="22"/>
        </w:rPr>
        <w:t>Službeni vjesnik Ši</w:t>
      </w:r>
      <w:r w:rsidR="00784671" w:rsidRPr="009B2F3C">
        <w:rPr>
          <w:iCs/>
          <w:szCs w:val="22"/>
        </w:rPr>
        <w:t>bensko</w:t>
      </w:r>
      <w:r w:rsidR="004255C8">
        <w:rPr>
          <w:iCs/>
          <w:szCs w:val="22"/>
        </w:rPr>
        <w:t>-</w:t>
      </w:r>
      <w:r w:rsidR="00784671" w:rsidRPr="009B2F3C">
        <w:rPr>
          <w:iCs/>
          <w:szCs w:val="22"/>
        </w:rPr>
        <w:t>kninske županije</w:t>
      </w:r>
      <w:r w:rsidR="00C81A51">
        <w:rPr>
          <w:iCs/>
          <w:szCs w:val="22"/>
        </w:rPr>
        <w:t>“</w:t>
      </w:r>
      <w:r w:rsidR="004255C8">
        <w:rPr>
          <w:iCs/>
          <w:szCs w:val="22"/>
        </w:rPr>
        <w:t xml:space="preserve"> broj</w:t>
      </w:r>
      <w:r w:rsidR="00784671" w:rsidRPr="009B2F3C">
        <w:rPr>
          <w:iCs/>
          <w:szCs w:val="22"/>
        </w:rPr>
        <w:t xml:space="preserve"> </w:t>
      </w:r>
      <w:r w:rsidR="00C81A51">
        <w:rPr>
          <w:iCs/>
          <w:szCs w:val="22"/>
        </w:rPr>
        <w:t>2/18, 7/18</w:t>
      </w:r>
      <w:r w:rsidRPr="009B2F3C">
        <w:rPr>
          <w:iCs/>
          <w:szCs w:val="22"/>
        </w:rPr>
        <w:t xml:space="preserve">), Općinsko vijeće Općine </w:t>
      </w:r>
      <w:r w:rsidR="00A115D6" w:rsidRPr="009B2F3C">
        <w:rPr>
          <w:iCs/>
          <w:szCs w:val="22"/>
        </w:rPr>
        <w:t xml:space="preserve">Promina na </w:t>
      </w:r>
      <w:r w:rsidR="00C81A51">
        <w:rPr>
          <w:iCs/>
          <w:szCs w:val="22"/>
        </w:rPr>
        <w:t xml:space="preserve">11. sjednici održanoj dana 30. studenog 2018. god. </w:t>
      </w:r>
      <w:r w:rsidRPr="009B2F3C">
        <w:rPr>
          <w:iCs/>
          <w:szCs w:val="22"/>
        </w:rPr>
        <w:t>donosi</w:t>
      </w:r>
    </w:p>
    <w:p w:rsidR="00712FE4" w:rsidRPr="00E133D9" w:rsidRDefault="00712FE4" w:rsidP="00E133D9">
      <w:pPr>
        <w:pStyle w:val="NoSpacing"/>
        <w:jc w:val="center"/>
        <w:rPr>
          <w:rFonts w:ascii="Times New Roman" w:hAnsi="Times New Roman" w:cs="Times New Roman"/>
          <w:b/>
        </w:rPr>
      </w:pPr>
      <w:r w:rsidRPr="00E133D9">
        <w:rPr>
          <w:rFonts w:ascii="Times New Roman" w:hAnsi="Times New Roman" w:cs="Times New Roman"/>
          <w:b/>
        </w:rPr>
        <w:t>O D L U K U</w:t>
      </w:r>
    </w:p>
    <w:p w:rsidR="00712FE4" w:rsidRPr="00E133D9" w:rsidRDefault="00712FE4" w:rsidP="00E133D9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E133D9">
        <w:rPr>
          <w:rFonts w:ascii="Times New Roman" w:hAnsi="Times New Roman" w:cs="Times New Roman"/>
          <w:b/>
          <w:bCs/>
        </w:rPr>
        <w:t xml:space="preserve">o donošenju </w:t>
      </w:r>
      <w:r w:rsidR="00C81A51" w:rsidRPr="00E133D9">
        <w:rPr>
          <w:rFonts w:ascii="Times New Roman" w:hAnsi="Times New Roman" w:cs="Times New Roman"/>
          <w:b/>
          <w:bCs/>
        </w:rPr>
        <w:t>III. i</w:t>
      </w:r>
      <w:r w:rsidRPr="00E133D9">
        <w:rPr>
          <w:rFonts w:ascii="Times New Roman" w:hAnsi="Times New Roman" w:cs="Times New Roman"/>
          <w:b/>
          <w:bCs/>
        </w:rPr>
        <w:t>zmjena i dopuna</w:t>
      </w:r>
    </w:p>
    <w:p w:rsidR="00712FE4" w:rsidRPr="00E133D9" w:rsidRDefault="00712FE4" w:rsidP="00E133D9">
      <w:pPr>
        <w:pStyle w:val="NoSpacing"/>
        <w:jc w:val="center"/>
        <w:rPr>
          <w:rFonts w:ascii="Times New Roman" w:hAnsi="Times New Roman" w:cs="Times New Roman"/>
          <w:b/>
        </w:rPr>
      </w:pPr>
      <w:r w:rsidRPr="00E133D9">
        <w:rPr>
          <w:rFonts w:ascii="Times New Roman" w:hAnsi="Times New Roman" w:cs="Times New Roman"/>
          <w:b/>
          <w:bCs/>
        </w:rPr>
        <w:t xml:space="preserve">Prostornog plana uređenja Općine </w:t>
      </w:r>
      <w:r w:rsidR="00A115D6" w:rsidRPr="00E133D9">
        <w:rPr>
          <w:rFonts w:ascii="Times New Roman" w:hAnsi="Times New Roman" w:cs="Times New Roman"/>
          <w:b/>
          <w:bCs/>
        </w:rPr>
        <w:t>Promina</w:t>
      </w:r>
    </w:p>
    <w:p w:rsidR="00DB4A8C" w:rsidRPr="00DC0967" w:rsidRDefault="00712FE4" w:rsidP="0002567B">
      <w:pPr>
        <w:pStyle w:val="Header"/>
        <w:tabs>
          <w:tab w:val="clear" w:pos="4153"/>
          <w:tab w:val="clear" w:pos="8306"/>
          <w:tab w:val="left" w:pos="540"/>
        </w:tabs>
        <w:jc w:val="both"/>
        <w:rPr>
          <w:rFonts w:ascii="Times New Roman" w:hAnsi="Times New Roman"/>
          <w:b/>
          <w:bCs/>
          <w:szCs w:val="22"/>
        </w:rPr>
      </w:pPr>
      <w:r w:rsidRPr="00DC0967">
        <w:rPr>
          <w:rFonts w:ascii="Times New Roman" w:hAnsi="Times New Roman"/>
          <w:b/>
          <w:bCs/>
          <w:szCs w:val="22"/>
        </w:rPr>
        <w:t xml:space="preserve">   </w:t>
      </w:r>
    </w:p>
    <w:p w:rsidR="00712FE4" w:rsidRDefault="00CD6ACC" w:rsidP="0002567B">
      <w:pPr>
        <w:pStyle w:val="lanak"/>
        <w:numPr>
          <w:ilvl w:val="0"/>
          <w:numId w:val="0"/>
        </w:numPr>
        <w:jc w:val="center"/>
        <w:outlineLvl w:val="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Članak 1.</w:t>
      </w:r>
    </w:p>
    <w:p w:rsidR="0002567B" w:rsidRPr="00DC0967" w:rsidRDefault="0002567B" w:rsidP="0002567B">
      <w:pPr>
        <w:pStyle w:val="lanak"/>
        <w:numPr>
          <w:ilvl w:val="0"/>
          <w:numId w:val="0"/>
        </w:numPr>
        <w:jc w:val="center"/>
        <w:outlineLvl w:val="9"/>
        <w:rPr>
          <w:rFonts w:ascii="Times New Roman" w:hAnsi="Times New Roman"/>
          <w:sz w:val="22"/>
          <w:szCs w:val="22"/>
        </w:rPr>
      </w:pPr>
    </w:p>
    <w:p w:rsidR="00712FE4" w:rsidRDefault="000D2F70" w:rsidP="0002567B">
      <w:pPr>
        <w:pStyle w:val="BodyText"/>
        <w:jc w:val="both"/>
        <w:rPr>
          <w:rFonts w:ascii="Times New Roman" w:hAnsi="Times New Roman"/>
        </w:rPr>
      </w:pPr>
      <w:r w:rsidRPr="00DC0967">
        <w:rPr>
          <w:rFonts w:ascii="Times New Roman" w:hAnsi="Times New Roman"/>
        </w:rPr>
        <w:t>Ovom odlukom donose</w:t>
      </w:r>
      <w:r w:rsidR="00712FE4" w:rsidRPr="00DC0967">
        <w:rPr>
          <w:rFonts w:ascii="Times New Roman" w:hAnsi="Times New Roman"/>
        </w:rPr>
        <w:t xml:space="preserve"> se </w:t>
      </w:r>
      <w:r w:rsidR="00C81A51">
        <w:rPr>
          <w:rFonts w:ascii="Times New Roman" w:hAnsi="Times New Roman"/>
        </w:rPr>
        <w:t>III. i</w:t>
      </w:r>
      <w:r w:rsidR="00712FE4" w:rsidRPr="00DC0967">
        <w:rPr>
          <w:rFonts w:ascii="Times New Roman" w:hAnsi="Times New Roman"/>
        </w:rPr>
        <w:t xml:space="preserve">zmjene i dopune prostornog plana uređenja Općine </w:t>
      </w:r>
      <w:r w:rsidR="00A115D6" w:rsidRPr="00DC0967">
        <w:rPr>
          <w:rFonts w:ascii="Times New Roman" w:hAnsi="Times New Roman"/>
        </w:rPr>
        <w:t>Promina</w:t>
      </w:r>
      <w:r w:rsidR="00C81A51">
        <w:rPr>
          <w:rFonts w:ascii="Times New Roman" w:hAnsi="Times New Roman"/>
        </w:rPr>
        <w:t xml:space="preserve"> </w:t>
      </w:r>
      <w:r w:rsidR="00A115D6" w:rsidRPr="00C81A51">
        <w:rPr>
          <w:rFonts w:ascii="Times New Roman" w:hAnsi="Times New Roman"/>
          <w:iCs/>
        </w:rPr>
        <w:t xml:space="preserve">(„Službeni </w:t>
      </w:r>
      <w:r w:rsidR="0015186A">
        <w:rPr>
          <w:rFonts w:ascii="Times New Roman" w:hAnsi="Times New Roman"/>
          <w:iCs/>
        </w:rPr>
        <w:t>vj</w:t>
      </w:r>
      <w:r w:rsidR="00A115D6" w:rsidRPr="00C81A51">
        <w:rPr>
          <w:rFonts w:ascii="Times New Roman" w:hAnsi="Times New Roman"/>
          <w:iCs/>
        </w:rPr>
        <w:t>esnik Šibensko</w:t>
      </w:r>
      <w:r w:rsidR="004255C8">
        <w:rPr>
          <w:rFonts w:ascii="Times New Roman" w:hAnsi="Times New Roman"/>
          <w:iCs/>
        </w:rPr>
        <w:t>-</w:t>
      </w:r>
      <w:r w:rsidR="00A115D6" w:rsidRPr="00C81A51">
        <w:rPr>
          <w:rFonts w:ascii="Times New Roman" w:hAnsi="Times New Roman"/>
          <w:iCs/>
        </w:rPr>
        <w:t>kninske županije“ br: 5/09, 7/14</w:t>
      </w:r>
      <w:r w:rsidR="00C81A51">
        <w:rPr>
          <w:rFonts w:ascii="Times New Roman" w:hAnsi="Times New Roman"/>
          <w:iCs/>
        </w:rPr>
        <w:t>,</w:t>
      </w:r>
      <w:r w:rsidR="00A115D6" w:rsidRPr="00C81A51">
        <w:rPr>
          <w:rFonts w:ascii="Times New Roman" w:hAnsi="Times New Roman"/>
          <w:iCs/>
        </w:rPr>
        <w:t xml:space="preserve"> 5/17)</w:t>
      </w:r>
      <w:r w:rsidR="00F2601C" w:rsidRPr="00DC0967">
        <w:rPr>
          <w:rFonts w:ascii="Times New Roman" w:hAnsi="Times New Roman"/>
        </w:rPr>
        <w:t xml:space="preserve"> </w:t>
      </w:r>
      <w:r w:rsidR="00C81A51">
        <w:rPr>
          <w:rFonts w:ascii="Times New Roman" w:hAnsi="Times New Roman"/>
        </w:rPr>
        <w:t>(</w:t>
      </w:r>
      <w:r w:rsidR="00712FE4" w:rsidRPr="00DC0967">
        <w:rPr>
          <w:rFonts w:ascii="Times New Roman" w:hAnsi="Times New Roman"/>
        </w:rPr>
        <w:t>u daljnjem tekstu: Izmjene i dopune).</w:t>
      </w:r>
    </w:p>
    <w:p w:rsidR="00875E0E" w:rsidRDefault="00875E0E" w:rsidP="0002567B">
      <w:pPr>
        <w:pStyle w:val="lanak"/>
        <w:numPr>
          <w:ilvl w:val="0"/>
          <w:numId w:val="0"/>
        </w:numPr>
        <w:jc w:val="center"/>
        <w:rPr>
          <w:rFonts w:ascii="Times New Roman" w:hAnsi="Times New Roman"/>
          <w:sz w:val="22"/>
          <w:szCs w:val="22"/>
        </w:rPr>
      </w:pPr>
    </w:p>
    <w:p w:rsidR="0002567B" w:rsidRDefault="0002567B" w:rsidP="0002567B">
      <w:pPr>
        <w:jc w:val="center"/>
        <w:rPr>
          <w:rFonts w:ascii="Times New Roman" w:hAnsi="Times New Roman"/>
          <w:b/>
        </w:rPr>
      </w:pPr>
      <w:r w:rsidRPr="0002567B">
        <w:rPr>
          <w:rFonts w:ascii="Times New Roman" w:hAnsi="Times New Roman"/>
          <w:b/>
        </w:rPr>
        <w:t>Članak 2.</w:t>
      </w:r>
    </w:p>
    <w:p w:rsidR="00712FE4" w:rsidRPr="00DC0967" w:rsidRDefault="00712FE4" w:rsidP="0002567B">
      <w:pPr>
        <w:jc w:val="both"/>
        <w:rPr>
          <w:rFonts w:ascii="Times New Roman" w:hAnsi="Times New Roman"/>
        </w:rPr>
      </w:pPr>
      <w:r w:rsidRPr="00DC0967">
        <w:rPr>
          <w:rFonts w:ascii="Times New Roman" w:hAnsi="Times New Roman"/>
        </w:rPr>
        <w:t xml:space="preserve">Izmjene i dopune sadržane su </w:t>
      </w:r>
      <w:r w:rsidR="00596A19" w:rsidRPr="00DC0967">
        <w:rPr>
          <w:rFonts w:ascii="Times New Roman" w:hAnsi="Times New Roman"/>
        </w:rPr>
        <w:t xml:space="preserve">u </w:t>
      </w:r>
      <w:r w:rsidRPr="00DC0967">
        <w:rPr>
          <w:rFonts w:ascii="Times New Roman" w:hAnsi="Times New Roman"/>
        </w:rPr>
        <w:t>elaboratu</w:t>
      </w:r>
      <w:r w:rsidR="00F23D48" w:rsidRPr="00DC0967">
        <w:rPr>
          <w:rFonts w:ascii="Times New Roman" w:hAnsi="Times New Roman"/>
        </w:rPr>
        <w:t xml:space="preserve"> „</w:t>
      </w:r>
      <w:r w:rsidRPr="00DC0967">
        <w:rPr>
          <w:rFonts w:ascii="Times New Roman" w:hAnsi="Times New Roman"/>
        </w:rPr>
        <w:t xml:space="preserve">Izmjene i dopune prostornog plana uređenja </w:t>
      </w:r>
      <w:r w:rsidR="00C81A51">
        <w:rPr>
          <w:rFonts w:ascii="Times New Roman" w:hAnsi="Times New Roman"/>
        </w:rPr>
        <w:t>O</w:t>
      </w:r>
      <w:r w:rsidRPr="00DC0967">
        <w:rPr>
          <w:rFonts w:ascii="Times New Roman" w:hAnsi="Times New Roman"/>
        </w:rPr>
        <w:t xml:space="preserve">pćine </w:t>
      </w:r>
      <w:r w:rsidR="00A115D6" w:rsidRPr="00DC0967">
        <w:rPr>
          <w:rFonts w:ascii="Times New Roman" w:hAnsi="Times New Roman"/>
        </w:rPr>
        <w:t>Promina</w:t>
      </w:r>
      <w:r w:rsidR="00F23D48" w:rsidRPr="00DC0967">
        <w:rPr>
          <w:rFonts w:ascii="Times New Roman" w:hAnsi="Times New Roman"/>
        </w:rPr>
        <w:t>“</w:t>
      </w:r>
      <w:r w:rsidRPr="00DC0967">
        <w:rPr>
          <w:rFonts w:ascii="Times New Roman" w:hAnsi="Times New Roman"/>
        </w:rPr>
        <w:t xml:space="preserve"> </w:t>
      </w:r>
      <w:r w:rsidR="00875E0E">
        <w:rPr>
          <w:rFonts w:ascii="Times New Roman" w:hAnsi="Times New Roman"/>
        </w:rPr>
        <w:t xml:space="preserve">stručnog izrađivača </w:t>
      </w:r>
      <w:r w:rsidR="004276F5" w:rsidRPr="00DC0967">
        <w:rPr>
          <w:rFonts w:ascii="Times New Roman" w:hAnsi="Times New Roman"/>
        </w:rPr>
        <w:t>URBOS</w:t>
      </w:r>
      <w:r w:rsidRPr="00DC0967">
        <w:rPr>
          <w:rFonts w:ascii="Times New Roman" w:hAnsi="Times New Roman"/>
        </w:rPr>
        <w:t xml:space="preserve"> d.o.o</w:t>
      </w:r>
      <w:r w:rsidR="004276F5" w:rsidRPr="00DC0967">
        <w:rPr>
          <w:rFonts w:ascii="Times New Roman" w:hAnsi="Times New Roman"/>
        </w:rPr>
        <w:t xml:space="preserve"> </w:t>
      </w:r>
      <w:r w:rsidRPr="00DC0967">
        <w:rPr>
          <w:rFonts w:ascii="Times New Roman" w:hAnsi="Times New Roman"/>
        </w:rPr>
        <w:t>Split (broj elaborata:</w:t>
      </w:r>
      <w:r w:rsidR="004276F5" w:rsidRPr="00DC0967">
        <w:rPr>
          <w:rFonts w:ascii="Times New Roman" w:hAnsi="Times New Roman"/>
        </w:rPr>
        <w:t xml:space="preserve"> </w:t>
      </w:r>
      <w:r w:rsidR="00A115D6" w:rsidRPr="00DC0967">
        <w:rPr>
          <w:rFonts w:ascii="Times New Roman" w:hAnsi="Times New Roman"/>
        </w:rPr>
        <w:t>74</w:t>
      </w:r>
      <w:r w:rsidR="00F2601C" w:rsidRPr="00DC0967">
        <w:rPr>
          <w:rFonts w:ascii="Times New Roman" w:hAnsi="Times New Roman"/>
        </w:rPr>
        <w:t>4/18</w:t>
      </w:r>
      <w:r w:rsidR="00CF3727">
        <w:rPr>
          <w:rFonts w:ascii="Times New Roman" w:hAnsi="Times New Roman"/>
        </w:rPr>
        <w:t>.</w:t>
      </w:r>
      <w:r w:rsidRPr="00DC0967">
        <w:rPr>
          <w:rFonts w:ascii="Times New Roman" w:hAnsi="Times New Roman"/>
        </w:rPr>
        <w:t>), koji se sastoji od</w:t>
      </w:r>
      <w:r w:rsidR="00F23D48" w:rsidRPr="00DC0967">
        <w:rPr>
          <w:rFonts w:ascii="Times New Roman" w:hAnsi="Times New Roman"/>
        </w:rPr>
        <w:t xml:space="preserve"> sljedećih dijelova</w:t>
      </w:r>
      <w:r w:rsidRPr="00DC0967">
        <w:rPr>
          <w:rFonts w:ascii="Times New Roman" w:hAnsi="Times New Roman"/>
        </w:rPr>
        <w:t>:</w:t>
      </w:r>
    </w:p>
    <w:p w:rsidR="00350180" w:rsidRPr="00DC0967" w:rsidRDefault="00B7021E" w:rsidP="0002567B">
      <w:pPr>
        <w:rPr>
          <w:rFonts w:ascii="Times New Roman" w:hAnsi="Times New Roman"/>
          <w:bCs/>
        </w:rPr>
      </w:pPr>
      <w:r w:rsidRPr="00DC0967">
        <w:rPr>
          <w:rFonts w:ascii="Times New Roman" w:hAnsi="Times New Roman"/>
          <w:bCs/>
        </w:rPr>
        <w:t>Knjiga 1.</w:t>
      </w:r>
    </w:p>
    <w:p w:rsidR="005F75A6" w:rsidRPr="00DC0967" w:rsidRDefault="005F75A6" w:rsidP="0002567B">
      <w:pPr>
        <w:rPr>
          <w:rFonts w:ascii="Times New Roman" w:hAnsi="Times New Roman"/>
          <w:b/>
          <w:bCs/>
        </w:rPr>
      </w:pPr>
      <w:r w:rsidRPr="00DC0967">
        <w:rPr>
          <w:rFonts w:ascii="Times New Roman" w:hAnsi="Times New Roman"/>
          <w:b/>
          <w:bCs/>
        </w:rPr>
        <w:t>A. Tekstualni dio:</w:t>
      </w:r>
      <w:r w:rsidRPr="00DC0967">
        <w:rPr>
          <w:rFonts w:ascii="Times New Roman" w:hAnsi="Times New Roman"/>
          <w:b/>
          <w:bCs/>
        </w:rPr>
        <w:tab/>
      </w:r>
    </w:p>
    <w:p w:rsidR="00350180" w:rsidRPr="00DC0967" w:rsidRDefault="00CD6ACC" w:rsidP="0002567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   </w:t>
      </w:r>
      <w:r w:rsidR="00350180" w:rsidRPr="00DC0967">
        <w:rPr>
          <w:rFonts w:ascii="Times New Roman" w:hAnsi="Times New Roman"/>
          <w:b/>
        </w:rPr>
        <w:t>OBRAZLOŽENJE</w:t>
      </w:r>
      <w:r w:rsidR="00350180" w:rsidRPr="00DC0967">
        <w:rPr>
          <w:rFonts w:ascii="Times New Roman" w:hAnsi="Times New Roman"/>
          <w:b/>
        </w:rPr>
        <w:tab/>
      </w:r>
      <w:r w:rsidR="00350180" w:rsidRPr="00DC0967">
        <w:rPr>
          <w:rFonts w:ascii="Times New Roman" w:hAnsi="Times New Roman"/>
          <w:b/>
        </w:rPr>
        <w:tab/>
      </w:r>
      <w:r w:rsidR="00350180" w:rsidRPr="00DC0967">
        <w:rPr>
          <w:rFonts w:ascii="Times New Roman" w:hAnsi="Times New Roman"/>
          <w:b/>
        </w:rPr>
        <w:tab/>
      </w:r>
      <w:r w:rsidR="00350180" w:rsidRPr="00DC0967">
        <w:rPr>
          <w:rFonts w:ascii="Times New Roman" w:hAnsi="Times New Roman"/>
          <w:b/>
        </w:rPr>
        <w:tab/>
      </w:r>
      <w:r w:rsidR="00350180" w:rsidRPr="00DC0967">
        <w:rPr>
          <w:rFonts w:ascii="Times New Roman" w:hAnsi="Times New Roman"/>
          <w:b/>
        </w:rPr>
        <w:tab/>
      </w:r>
      <w:r w:rsidR="00350180" w:rsidRPr="00DC0967">
        <w:rPr>
          <w:rFonts w:ascii="Times New Roman" w:hAnsi="Times New Roman"/>
          <w:b/>
        </w:rPr>
        <w:tab/>
      </w:r>
      <w:r w:rsidR="00350180" w:rsidRPr="00DC0967">
        <w:rPr>
          <w:rFonts w:ascii="Times New Roman" w:hAnsi="Times New Roman"/>
          <w:b/>
        </w:rPr>
        <w:tab/>
      </w:r>
      <w:r w:rsidR="00350180" w:rsidRPr="00DC0967">
        <w:rPr>
          <w:rFonts w:ascii="Times New Roman" w:hAnsi="Times New Roman"/>
          <w:b/>
        </w:rPr>
        <w:tab/>
      </w:r>
    </w:p>
    <w:p w:rsidR="00AB0A16" w:rsidRPr="00DC0967" w:rsidRDefault="00350180" w:rsidP="0002567B">
      <w:pPr>
        <w:jc w:val="both"/>
        <w:rPr>
          <w:rFonts w:ascii="Times New Roman" w:hAnsi="Times New Roman"/>
        </w:rPr>
      </w:pPr>
      <w:r w:rsidRPr="00DC0967">
        <w:rPr>
          <w:rFonts w:ascii="Times New Roman" w:hAnsi="Times New Roman"/>
          <w:b/>
        </w:rPr>
        <w:t xml:space="preserve">II </w:t>
      </w:r>
      <w:r w:rsidR="00B7021E" w:rsidRPr="00DC0967">
        <w:rPr>
          <w:rFonts w:ascii="Times New Roman" w:hAnsi="Times New Roman"/>
          <w:b/>
        </w:rPr>
        <w:t xml:space="preserve"> </w:t>
      </w:r>
      <w:r w:rsidRPr="00DC0967">
        <w:rPr>
          <w:rFonts w:ascii="Times New Roman" w:hAnsi="Times New Roman"/>
          <w:b/>
        </w:rPr>
        <w:t>ODREDBE ZA PROVOĐENJE</w:t>
      </w:r>
      <w:r w:rsidRPr="00DC0967">
        <w:rPr>
          <w:rFonts w:ascii="Times New Roman" w:hAnsi="Times New Roman"/>
          <w:b/>
        </w:rPr>
        <w:tab/>
      </w:r>
    </w:p>
    <w:p w:rsidR="00AB0A16" w:rsidRPr="00DC0967" w:rsidRDefault="005F75A6" w:rsidP="0002567B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b/>
          <w:szCs w:val="22"/>
        </w:rPr>
      </w:pPr>
      <w:r w:rsidRPr="00DC0967">
        <w:rPr>
          <w:rFonts w:ascii="Times New Roman" w:hAnsi="Times New Roman"/>
          <w:b/>
          <w:szCs w:val="22"/>
        </w:rPr>
        <w:t>B</w:t>
      </w:r>
      <w:r w:rsidR="00AB0A16" w:rsidRPr="00DC0967">
        <w:rPr>
          <w:rFonts w:ascii="Times New Roman" w:hAnsi="Times New Roman"/>
          <w:b/>
          <w:szCs w:val="22"/>
        </w:rPr>
        <w:t>.</w:t>
      </w:r>
      <w:r w:rsidR="00CD6ACC">
        <w:rPr>
          <w:rFonts w:ascii="Times New Roman" w:hAnsi="Times New Roman"/>
          <w:b/>
          <w:szCs w:val="22"/>
        </w:rPr>
        <w:t xml:space="preserve"> </w:t>
      </w:r>
      <w:r w:rsidR="00AB0A16" w:rsidRPr="00DC0967">
        <w:rPr>
          <w:rFonts w:ascii="Times New Roman" w:hAnsi="Times New Roman"/>
          <w:b/>
          <w:szCs w:val="22"/>
        </w:rPr>
        <w:t>Grafički dio</w:t>
      </w:r>
    </w:p>
    <w:p w:rsidR="00A115D6" w:rsidRPr="00492178" w:rsidRDefault="00B7021E" w:rsidP="00492178">
      <w:pPr>
        <w:pStyle w:val="NoSpacing"/>
        <w:rPr>
          <w:rFonts w:ascii="Times New Roman" w:hAnsi="Times New Roman" w:cs="Times New Roman"/>
        </w:rPr>
      </w:pPr>
      <w:r w:rsidRPr="00492178">
        <w:rPr>
          <w:rFonts w:ascii="Times New Roman" w:hAnsi="Times New Roman" w:cs="Times New Roman"/>
        </w:rPr>
        <w:t>4.</w:t>
      </w:r>
      <w:r w:rsidR="00CD6ACC" w:rsidRPr="00492178">
        <w:rPr>
          <w:rFonts w:ascii="Times New Roman" w:hAnsi="Times New Roman" w:cs="Times New Roman"/>
        </w:rPr>
        <w:t xml:space="preserve"> </w:t>
      </w:r>
      <w:r w:rsidRPr="00492178">
        <w:rPr>
          <w:rFonts w:ascii="Times New Roman" w:hAnsi="Times New Roman" w:cs="Times New Roman"/>
        </w:rPr>
        <w:t>GRAĐEVINSKA PODRUČJA NASELJA</w:t>
      </w:r>
    </w:p>
    <w:p w:rsidR="00A115D6" w:rsidRPr="00492178" w:rsidRDefault="00A115D6" w:rsidP="00492178">
      <w:pPr>
        <w:pStyle w:val="NoSpacing"/>
        <w:rPr>
          <w:rFonts w:ascii="Times New Roman" w:hAnsi="Times New Roman" w:cs="Times New Roman"/>
        </w:rPr>
      </w:pPr>
      <w:r w:rsidRPr="00492178">
        <w:rPr>
          <w:rFonts w:ascii="Times New Roman" w:hAnsi="Times New Roman" w:cs="Times New Roman"/>
        </w:rPr>
        <w:t>GRAĐEVINSKA PODRUČJA (1:5000), Listovi broj:</w:t>
      </w:r>
    </w:p>
    <w:p w:rsidR="00A115D6" w:rsidRPr="00492178" w:rsidRDefault="00A115D6" w:rsidP="00492178">
      <w:pPr>
        <w:pStyle w:val="NoSpacing"/>
        <w:rPr>
          <w:rFonts w:ascii="Times New Roman" w:hAnsi="Times New Roman" w:cs="Times New Roman"/>
        </w:rPr>
      </w:pPr>
      <w:r w:rsidRPr="00492178">
        <w:rPr>
          <w:rFonts w:ascii="Times New Roman" w:hAnsi="Times New Roman" w:cs="Times New Roman"/>
        </w:rPr>
        <w:t xml:space="preserve">4.01, 4.02, 4.03, 4.04, 4.05, 4.06, 4.07, 4.08, 4.09, 4.10, 4.11, </w:t>
      </w:r>
    </w:p>
    <w:p w:rsidR="00A115D6" w:rsidRPr="00492178" w:rsidRDefault="00A115D6" w:rsidP="00492178">
      <w:pPr>
        <w:pStyle w:val="NoSpacing"/>
        <w:rPr>
          <w:rFonts w:ascii="Times New Roman" w:hAnsi="Times New Roman" w:cs="Times New Roman"/>
        </w:rPr>
      </w:pPr>
      <w:r w:rsidRPr="00492178">
        <w:rPr>
          <w:rFonts w:ascii="Times New Roman" w:hAnsi="Times New Roman" w:cs="Times New Roman"/>
        </w:rPr>
        <w:t xml:space="preserve">4.12, 4.13, 4.14, 4.15, 4.16, 4.17,4.18, 4.19, 4.20, 4.21, 4.22, </w:t>
      </w:r>
    </w:p>
    <w:p w:rsidR="00B7021E" w:rsidRPr="00DC0967" w:rsidRDefault="00A115D6" w:rsidP="00492178">
      <w:pPr>
        <w:pStyle w:val="NoSpacing"/>
      </w:pPr>
      <w:r w:rsidRPr="00492178">
        <w:rPr>
          <w:rFonts w:ascii="Times New Roman" w:hAnsi="Times New Roman" w:cs="Times New Roman"/>
        </w:rPr>
        <w:t xml:space="preserve">4.24, 4.25, 4.26, 4.27, 4.28, 4.29, 4.30, 4.31, 4.32. i 4.33. </w:t>
      </w:r>
      <w:r w:rsidRPr="00492178">
        <w:rPr>
          <w:rFonts w:ascii="Times New Roman" w:hAnsi="Times New Roman" w:cs="Times New Roman"/>
        </w:rPr>
        <w:tab/>
      </w:r>
      <w:r w:rsidRPr="00492178">
        <w:rPr>
          <w:rFonts w:ascii="Times New Roman" w:hAnsi="Times New Roman" w:cs="Times New Roman"/>
        </w:rPr>
        <w:tab/>
      </w:r>
      <w:r w:rsidRPr="00492178">
        <w:rPr>
          <w:rFonts w:ascii="Times New Roman" w:hAnsi="Times New Roman" w:cs="Times New Roman"/>
        </w:rPr>
        <w:tab/>
      </w:r>
      <w:r w:rsidRPr="00492178">
        <w:rPr>
          <w:rFonts w:ascii="Times New Roman" w:hAnsi="Times New Roman" w:cs="Times New Roman"/>
        </w:rPr>
        <w:tab/>
        <w:t>1:5000</w:t>
      </w:r>
      <w:r w:rsidR="00B7021E" w:rsidRPr="00492178">
        <w:rPr>
          <w:rFonts w:ascii="Times New Roman" w:hAnsi="Times New Roman" w:cs="Times New Roman"/>
        </w:rPr>
        <w:tab/>
      </w:r>
      <w:r w:rsidR="00B7021E" w:rsidRPr="00DC0967">
        <w:tab/>
      </w:r>
      <w:r w:rsidR="00B7021E" w:rsidRPr="00DC0967">
        <w:tab/>
      </w:r>
      <w:r w:rsidR="00B7021E" w:rsidRPr="00DC0967">
        <w:tab/>
      </w:r>
      <w:r w:rsidR="00B7021E" w:rsidRPr="00DC0967">
        <w:tab/>
      </w:r>
    </w:p>
    <w:p w:rsidR="00AB0A16" w:rsidRPr="00CF3727" w:rsidRDefault="00CF3727" w:rsidP="0002567B">
      <w:pPr>
        <w:tabs>
          <w:tab w:val="left" w:pos="0"/>
        </w:tabs>
        <w:jc w:val="both"/>
        <w:rPr>
          <w:rFonts w:ascii="Times New Roman" w:hAnsi="Times New Roman"/>
        </w:rPr>
      </w:pPr>
      <w:r w:rsidRPr="00875E0E">
        <w:rPr>
          <w:rFonts w:ascii="Times New Roman" w:hAnsi="Times New Roman"/>
        </w:rPr>
        <w:t xml:space="preserve">Stupanjem na snagu ove Odluke </w:t>
      </w:r>
      <w:r w:rsidR="00AB0A16" w:rsidRPr="00DC0967">
        <w:rPr>
          <w:rFonts w:ascii="Times New Roman" w:hAnsi="Times New Roman"/>
        </w:rPr>
        <w:t xml:space="preserve">Grafički prikazi: </w:t>
      </w:r>
      <w:r w:rsidR="00A115D6" w:rsidRPr="00DC0967">
        <w:rPr>
          <w:rFonts w:ascii="Times New Roman" w:hAnsi="Times New Roman"/>
        </w:rPr>
        <w:t xml:space="preserve">GRAĐEVINSKA PODRUČJA, Listovi broj: 4.01, 4.02, 4.03, 4.04, 4.05, 4.06, 4.07, 4.08, 4.09, 4.10, 4.11, 4.12, 4.13, 4.14, 4.15, 4.16, 4.17, 4.18, 4.19, 4.20, 4.21, 4.22, 4.24, 4.25, 4.26, 4.27, 4.28, 4.29, 4.30, 4.31, 4.32. i 4.33 u mjerilu 1:5000 </w:t>
      </w:r>
      <w:r w:rsidR="00AB0A16" w:rsidRPr="00CF3727">
        <w:rPr>
          <w:rFonts w:ascii="Times New Roman" w:hAnsi="Times New Roman"/>
        </w:rPr>
        <w:t>iz članka 2. stavka 1. točke „B) Grafički dio“ Odluke o donošenju  Pro</w:t>
      </w:r>
      <w:r w:rsidR="00A115D6" w:rsidRPr="00CF3727">
        <w:rPr>
          <w:rFonts w:ascii="Times New Roman" w:hAnsi="Times New Roman"/>
        </w:rPr>
        <w:t>stornog plana uređenja  Općine Promina</w:t>
      </w:r>
      <w:r w:rsidR="00AB0A16" w:rsidRPr="00CF3727">
        <w:rPr>
          <w:rFonts w:ascii="Times New Roman" w:hAnsi="Times New Roman"/>
        </w:rPr>
        <w:t xml:space="preserve">  („Službeni vjesnik Šibensko kninske županije "</w:t>
      </w:r>
      <w:r w:rsidR="00A115D6" w:rsidRPr="00CF3727">
        <w:rPr>
          <w:rFonts w:ascii="Times New Roman" w:hAnsi="Times New Roman"/>
        </w:rPr>
        <w:t xml:space="preserve"> </w:t>
      </w:r>
      <w:r w:rsidR="00AB0A16" w:rsidRPr="00CF3727">
        <w:rPr>
          <w:rFonts w:ascii="Times New Roman" w:hAnsi="Times New Roman"/>
        </w:rPr>
        <w:t xml:space="preserve">broj: </w:t>
      </w:r>
      <w:r w:rsidR="00A115D6" w:rsidRPr="00CF3727">
        <w:rPr>
          <w:rFonts w:ascii="Times New Roman" w:hAnsi="Times New Roman"/>
          <w:iCs/>
        </w:rPr>
        <w:t>5/09, 7/14 i 5/17</w:t>
      </w:r>
      <w:r w:rsidR="00AB0A16" w:rsidRPr="00CF3727">
        <w:rPr>
          <w:rFonts w:ascii="Times New Roman" w:hAnsi="Times New Roman"/>
        </w:rPr>
        <w:t xml:space="preserve">) prestaju važiti. </w:t>
      </w:r>
    </w:p>
    <w:p w:rsidR="00AB0A16" w:rsidRPr="00DC0967" w:rsidRDefault="00CF3727" w:rsidP="0002567B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="00AB0A16" w:rsidRPr="00DC0967">
        <w:rPr>
          <w:rFonts w:ascii="Times New Roman" w:hAnsi="Times New Roman"/>
        </w:rPr>
        <w:t>mjesto grafičkih prikaza iz gornjeg stavka primje</w:t>
      </w:r>
      <w:r>
        <w:rPr>
          <w:rFonts w:ascii="Times New Roman" w:hAnsi="Times New Roman"/>
        </w:rPr>
        <w:t>njivat</w:t>
      </w:r>
      <w:r w:rsidR="00AB0A16" w:rsidRPr="00DC0967">
        <w:rPr>
          <w:rFonts w:ascii="Times New Roman" w:hAnsi="Times New Roman"/>
        </w:rPr>
        <w:t xml:space="preserve"> će se grafički prikazi: </w:t>
      </w:r>
      <w:r w:rsidR="00A115D6" w:rsidRPr="00DC0967">
        <w:rPr>
          <w:rFonts w:ascii="Times New Roman" w:hAnsi="Times New Roman"/>
        </w:rPr>
        <w:t xml:space="preserve"> GRAĐEVINSKA PODRUČJA, Listovi broj: 4.01, 4.02, 4.03, 4.04, 4.05, 4.06, 4.07, 4.08, 4.09, 4.10, 4.11, 4.12, 4.13, 4.14, 4.15, 4.16, 4.17, 4.18, 4.19, 4.20, 4.21, 4.22, 4.24, 4.25, 4.26, 4.27, 4.28, 4.29, 4.30, 4.31, 4.32. i 4.33 </w:t>
      </w:r>
      <w:r w:rsidR="00AB0A16" w:rsidRPr="00DC0967">
        <w:rPr>
          <w:rFonts w:ascii="Times New Roman" w:hAnsi="Times New Roman"/>
        </w:rPr>
        <w:t>u mjerilu 1:5000  iz članka 2. stavka 1.  točke „B) Grafički dio“ iz ove Odluke.</w:t>
      </w:r>
    </w:p>
    <w:p w:rsidR="00AB0A16" w:rsidRPr="00DC0967" w:rsidRDefault="00AB0A16" w:rsidP="0002567B">
      <w:pPr>
        <w:jc w:val="both"/>
        <w:rPr>
          <w:rFonts w:ascii="Times New Roman" w:hAnsi="Times New Roman"/>
        </w:rPr>
      </w:pPr>
    </w:p>
    <w:p w:rsidR="00AB0A16" w:rsidRPr="00F73EBB" w:rsidRDefault="00AB0A16" w:rsidP="0002567B">
      <w:pPr>
        <w:jc w:val="both"/>
        <w:rPr>
          <w:rFonts w:ascii="Times New Roman" w:hAnsi="Times New Roman"/>
          <w:b/>
        </w:rPr>
      </w:pPr>
      <w:r w:rsidRPr="00F73EBB">
        <w:rPr>
          <w:rFonts w:ascii="Times New Roman" w:hAnsi="Times New Roman"/>
          <w:b/>
        </w:rPr>
        <w:t>ODREDBE ZA PROVOĐENJE</w:t>
      </w:r>
    </w:p>
    <w:p w:rsidR="00BA158F" w:rsidRDefault="00CD6ACC" w:rsidP="0002567B">
      <w:pPr>
        <w:pStyle w:val="lanak"/>
        <w:numPr>
          <w:ilvl w:val="0"/>
          <w:numId w:val="0"/>
        </w:num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Članak 3.</w:t>
      </w:r>
    </w:p>
    <w:p w:rsidR="0002567B" w:rsidRPr="00DC0967" w:rsidRDefault="0002567B" w:rsidP="0002567B">
      <w:pPr>
        <w:pStyle w:val="lanak"/>
        <w:numPr>
          <w:ilvl w:val="0"/>
          <w:numId w:val="0"/>
        </w:numPr>
        <w:jc w:val="center"/>
        <w:rPr>
          <w:rFonts w:ascii="Times New Roman" w:hAnsi="Times New Roman"/>
          <w:sz w:val="22"/>
          <w:szCs w:val="22"/>
        </w:rPr>
      </w:pPr>
    </w:p>
    <w:p w:rsidR="00A115D6" w:rsidRPr="00DC0967" w:rsidRDefault="0015186A" w:rsidP="0002567B">
      <w:pPr>
        <w:ind w:right="-3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</w:t>
      </w:r>
      <w:r w:rsidRPr="0015186A">
        <w:rPr>
          <w:rFonts w:ascii="Times New Roman" w:hAnsi="Times New Roman"/>
        </w:rPr>
        <w:t>Odlu</w:t>
      </w:r>
      <w:r>
        <w:rPr>
          <w:rFonts w:ascii="Times New Roman" w:hAnsi="Times New Roman"/>
        </w:rPr>
        <w:t>ci</w:t>
      </w:r>
      <w:r w:rsidRPr="0015186A">
        <w:rPr>
          <w:rFonts w:ascii="Times New Roman" w:hAnsi="Times New Roman"/>
        </w:rPr>
        <w:t xml:space="preserve"> o donošenju prostornog plana uređenja Općine Promina (</w:t>
      </w:r>
      <w:r>
        <w:rPr>
          <w:rFonts w:ascii="Times New Roman" w:hAnsi="Times New Roman"/>
        </w:rPr>
        <w:t>„</w:t>
      </w:r>
      <w:r w:rsidRPr="0015186A">
        <w:rPr>
          <w:rFonts w:ascii="Times New Roman" w:hAnsi="Times New Roman"/>
        </w:rPr>
        <w:t>Službeni vjesnik Šibensko</w:t>
      </w:r>
      <w:r w:rsidR="004255C8">
        <w:rPr>
          <w:rFonts w:ascii="Times New Roman" w:hAnsi="Times New Roman"/>
        </w:rPr>
        <w:t>-</w:t>
      </w:r>
      <w:r w:rsidRPr="0015186A">
        <w:rPr>
          <w:rFonts w:ascii="Times New Roman" w:hAnsi="Times New Roman"/>
        </w:rPr>
        <w:t>kninske županije</w:t>
      </w:r>
      <w:r>
        <w:rPr>
          <w:rFonts w:ascii="Times New Roman" w:hAnsi="Times New Roman"/>
        </w:rPr>
        <w:t>“</w:t>
      </w:r>
      <w:r w:rsidRPr="0015186A">
        <w:rPr>
          <w:rFonts w:ascii="Times New Roman" w:hAnsi="Times New Roman"/>
        </w:rPr>
        <w:t xml:space="preserve"> broj 5/09, 7/14 i 5/17)</w:t>
      </w:r>
      <w:r>
        <w:rPr>
          <w:rFonts w:ascii="Times New Roman" w:hAnsi="Times New Roman"/>
        </w:rPr>
        <w:t xml:space="preserve"> članak 46.a stavak 2. </w:t>
      </w:r>
      <w:r w:rsidRPr="0015186A">
        <w:rPr>
          <w:rFonts w:ascii="Times New Roman" w:hAnsi="Times New Roman"/>
        </w:rPr>
        <w:t>mijenja</w:t>
      </w:r>
      <w:r>
        <w:rPr>
          <w:rFonts w:ascii="Times New Roman" w:hAnsi="Times New Roman"/>
        </w:rPr>
        <w:t xml:space="preserve"> se</w:t>
      </w:r>
      <w:r w:rsidRPr="0015186A">
        <w:rPr>
          <w:rFonts w:ascii="Times New Roman" w:hAnsi="Times New Roman"/>
        </w:rPr>
        <w:t xml:space="preserve"> i glasi:</w:t>
      </w:r>
      <w:r w:rsidR="00A115D6" w:rsidRPr="00DC0967">
        <w:rPr>
          <w:rFonts w:ascii="Times New Roman" w:hAnsi="Times New Roman"/>
        </w:rPr>
        <w:t xml:space="preserve"> </w:t>
      </w:r>
    </w:p>
    <w:p w:rsidR="003D5DBC" w:rsidRPr="00DC0967" w:rsidRDefault="003D5DBC" w:rsidP="0002567B">
      <w:pPr>
        <w:jc w:val="both"/>
        <w:rPr>
          <w:rFonts w:ascii="Times New Roman" w:hAnsi="Times New Roman"/>
        </w:rPr>
      </w:pPr>
      <w:r w:rsidRPr="00DC0967">
        <w:rPr>
          <w:rFonts w:ascii="Times New Roman" w:hAnsi="Times New Roman"/>
        </w:rPr>
        <w:lastRenderedPageBreak/>
        <w:t>„Za zonu iz stavka 1. ovog članka donesen je Urbanistički plan uređenja („Službeni vjesn</w:t>
      </w:r>
      <w:r w:rsidR="004255C8">
        <w:rPr>
          <w:rFonts w:ascii="Times New Roman" w:hAnsi="Times New Roman"/>
        </w:rPr>
        <w:t>ik Šibensko – kninske županije“</w:t>
      </w:r>
      <w:r w:rsidRPr="00DC0967">
        <w:rPr>
          <w:rFonts w:ascii="Times New Roman" w:hAnsi="Times New Roman"/>
        </w:rPr>
        <w:t xml:space="preserve"> broj 11/17) kojim je izvršena detaljnija namjen</w:t>
      </w:r>
      <w:r w:rsidR="0015186A">
        <w:rPr>
          <w:rFonts w:ascii="Times New Roman" w:hAnsi="Times New Roman"/>
        </w:rPr>
        <w:t>a</w:t>
      </w:r>
      <w:r w:rsidRPr="00DC0967">
        <w:rPr>
          <w:rFonts w:ascii="Times New Roman" w:hAnsi="Times New Roman"/>
        </w:rPr>
        <w:t xml:space="preserve"> površina te određeni  uvjeti smještaja i gradnje za planiranu gospodarsku – proizvodnu namjenu (I), poslovnu namjenu (K1), te druge prateće namjene.“</w:t>
      </w:r>
    </w:p>
    <w:p w:rsidR="00A115D6" w:rsidRDefault="00CD6ACC" w:rsidP="0002567B">
      <w:pPr>
        <w:pStyle w:val="lanak"/>
        <w:numPr>
          <w:ilvl w:val="0"/>
          <w:numId w:val="0"/>
        </w:numPr>
        <w:jc w:val="center"/>
        <w:rPr>
          <w:rFonts w:ascii="Times New Roman" w:hAnsi="Times New Roman"/>
          <w:sz w:val="22"/>
          <w:szCs w:val="22"/>
          <w:lang w:eastAsia="hr-HR"/>
        </w:rPr>
      </w:pPr>
      <w:r w:rsidRPr="00CD6ACC">
        <w:rPr>
          <w:rFonts w:ascii="Times New Roman" w:hAnsi="Times New Roman"/>
          <w:sz w:val="22"/>
          <w:szCs w:val="22"/>
          <w:lang w:eastAsia="hr-HR"/>
        </w:rPr>
        <w:t>Članak 4.</w:t>
      </w:r>
    </w:p>
    <w:p w:rsidR="0002567B" w:rsidRPr="00CD6ACC" w:rsidRDefault="0002567B" w:rsidP="0002567B">
      <w:pPr>
        <w:pStyle w:val="lanak"/>
        <w:numPr>
          <w:ilvl w:val="0"/>
          <w:numId w:val="0"/>
        </w:numPr>
        <w:jc w:val="center"/>
        <w:rPr>
          <w:rFonts w:ascii="Times New Roman" w:hAnsi="Times New Roman"/>
          <w:sz w:val="22"/>
          <w:szCs w:val="22"/>
        </w:rPr>
      </w:pPr>
    </w:p>
    <w:p w:rsidR="00A115D6" w:rsidRDefault="003D5DBC" w:rsidP="0002567B">
      <w:pPr>
        <w:rPr>
          <w:rFonts w:ascii="Times New Roman" w:hAnsi="Times New Roman"/>
        </w:rPr>
      </w:pPr>
      <w:r w:rsidRPr="00DC0967">
        <w:rPr>
          <w:rFonts w:ascii="Times New Roman" w:hAnsi="Times New Roman"/>
        </w:rPr>
        <w:t xml:space="preserve">U članku 83. stavku 1. </w:t>
      </w:r>
      <w:r w:rsidR="00CD6ACC">
        <w:rPr>
          <w:rFonts w:ascii="Times New Roman" w:hAnsi="Times New Roman"/>
        </w:rPr>
        <w:t xml:space="preserve">dodaje se nova točka 1. </w:t>
      </w:r>
      <w:r w:rsidRPr="00DC0967">
        <w:rPr>
          <w:rFonts w:ascii="Times New Roman" w:hAnsi="Times New Roman"/>
        </w:rPr>
        <w:t>koja glasi:</w:t>
      </w:r>
    </w:p>
    <w:p w:rsidR="003D5DBC" w:rsidRPr="00DC0967" w:rsidRDefault="003D5DBC" w:rsidP="0002567B">
      <w:pPr>
        <w:pStyle w:val="ListParagraph"/>
        <w:widowControl w:val="0"/>
        <w:numPr>
          <w:ilvl w:val="0"/>
          <w:numId w:val="2"/>
        </w:numPr>
        <w:tabs>
          <w:tab w:val="left" w:pos="567"/>
        </w:tabs>
        <w:spacing w:before="17" w:after="0" w:line="240" w:lineRule="auto"/>
        <w:ind w:hanging="283"/>
        <w:contextualSpacing w:val="0"/>
        <w:rPr>
          <w:rFonts w:ascii="Times New Roman" w:eastAsia="Arial" w:hAnsi="Times New Roman"/>
        </w:rPr>
      </w:pPr>
      <w:r w:rsidRPr="00DC0967">
        <w:rPr>
          <w:rFonts w:ascii="Times New Roman" w:eastAsia="Arial" w:hAnsi="Times New Roman"/>
        </w:rPr>
        <w:t>Ugostiteljsko-turističke namjene (T2):</w:t>
      </w:r>
    </w:p>
    <w:p w:rsidR="003D5DBC" w:rsidRPr="00DC0967" w:rsidRDefault="003D5DBC" w:rsidP="0002567B">
      <w:pPr>
        <w:pStyle w:val="ListParagraph"/>
        <w:widowControl w:val="0"/>
        <w:numPr>
          <w:ilvl w:val="1"/>
          <w:numId w:val="3"/>
        </w:numPr>
        <w:tabs>
          <w:tab w:val="left" w:pos="851"/>
        </w:tabs>
        <w:spacing w:before="17" w:after="0" w:line="240" w:lineRule="auto"/>
        <w:ind w:hanging="284"/>
        <w:contextualSpacing w:val="0"/>
        <w:rPr>
          <w:rFonts w:ascii="Times New Roman" w:eastAsia="Arial" w:hAnsi="Times New Roman"/>
        </w:rPr>
      </w:pPr>
      <w:r w:rsidRPr="00DC0967">
        <w:rPr>
          <w:rFonts w:ascii="Times New Roman" w:eastAsia="Arial" w:hAnsi="Times New Roman"/>
        </w:rPr>
        <w:t>Puljane, površine 4 ha,</w:t>
      </w:r>
    </w:p>
    <w:p w:rsidR="003D5DBC" w:rsidRPr="00DC0967" w:rsidRDefault="003D5DBC" w:rsidP="0002567B">
      <w:pPr>
        <w:pStyle w:val="ListParagraph"/>
        <w:widowControl w:val="0"/>
        <w:numPr>
          <w:ilvl w:val="1"/>
          <w:numId w:val="3"/>
        </w:numPr>
        <w:tabs>
          <w:tab w:val="left" w:pos="851"/>
        </w:tabs>
        <w:spacing w:before="17" w:after="0" w:line="240" w:lineRule="auto"/>
        <w:ind w:hanging="284"/>
        <w:contextualSpacing w:val="0"/>
        <w:rPr>
          <w:rFonts w:ascii="Times New Roman" w:eastAsia="Arial" w:hAnsi="Times New Roman"/>
        </w:rPr>
      </w:pPr>
      <w:r w:rsidRPr="00DC0967">
        <w:rPr>
          <w:rFonts w:ascii="Times New Roman" w:eastAsia="Arial" w:hAnsi="Times New Roman"/>
        </w:rPr>
        <w:t xml:space="preserve">Suknovci, površine 4 ha i </w:t>
      </w:r>
    </w:p>
    <w:p w:rsidR="00492178" w:rsidRPr="00492178" w:rsidRDefault="003D5DBC" w:rsidP="00492178">
      <w:pPr>
        <w:pStyle w:val="ListParagraph"/>
        <w:widowControl w:val="0"/>
        <w:numPr>
          <w:ilvl w:val="1"/>
          <w:numId w:val="3"/>
        </w:numPr>
        <w:tabs>
          <w:tab w:val="left" w:pos="851"/>
        </w:tabs>
        <w:spacing w:before="17" w:after="0" w:line="360" w:lineRule="auto"/>
        <w:ind w:hanging="284"/>
        <w:contextualSpacing w:val="0"/>
        <w:rPr>
          <w:rFonts w:ascii="Times New Roman" w:eastAsia="Arial" w:hAnsi="Times New Roman"/>
        </w:rPr>
      </w:pPr>
      <w:r w:rsidRPr="00DC0967">
        <w:rPr>
          <w:rFonts w:ascii="Times New Roman" w:eastAsia="Arial" w:hAnsi="Times New Roman"/>
        </w:rPr>
        <w:t>Lukar, površine 2 ha.</w:t>
      </w:r>
    </w:p>
    <w:p w:rsidR="00CD6ACC" w:rsidRPr="00CD6ACC" w:rsidRDefault="00CD6ACC" w:rsidP="00492178">
      <w:pPr>
        <w:widowControl w:val="0"/>
        <w:tabs>
          <w:tab w:val="left" w:pos="851"/>
        </w:tabs>
        <w:spacing w:before="17" w:line="360" w:lineRule="auto"/>
        <w:rPr>
          <w:rFonts w:ascii="Times New Roman" w:eastAsia="Arial" w:hAnsi="Times New Roman"/>
        </w:rPr>
      </w:pPr>
      <w:r w:rsidRPr="00CD6ACC">
        <w:rPr>
          <w:rFonts w:ascii="Times New Roman" w:eastAsia="Arial" w:hAnsi="Times New Roman"/>
        </w:rPr>
        <w:t>Dosadašnje točke 1.</w:t>
      </w:r>
      <w:r w:rsidR="00F82DF8">
        <w:rPr>
          <w:rFonts w:ascii="Times New Roman" w:eastAsia="Arial" w:hAnsi="Times New Roman"/>
        </w:rPr>
        <w:t xml:space="preserve">, 2., 3. i </w:t>
      </w:r>
      <w:r w:rsidRPr="00CD6ACC">
        <w:rPr>
          <w:rFonts w:ascii="Times New Roman" w:eastAsia="Arial" w:hAnsi="Times New Roman"/>
        </w:rPr>
        <w:t>4. postaju točke 2.</w:t>
      </w:r>
      <w:r w:rsidR="00F82DF8">
        <w:rPr>
          <w:rFonts w:ascii="Times New Roman" w:eastAsia="Arial" w:hAnsi="Times New Roman"/>
        </w:rPr>
        <w:t>, 3., 4. i 5.</w:t>
      </w:r>
    </w:p>
    <w:p w:rsidR="00A115D6" w:rsidRPr="00DC0967" w:rsidRDefault="003D5DBC" w:rsidP="0002567B">
      <w:pPr>
        <w:ind w:left="1080" w:hanging="1080"/>
        <w:rPr>
          <w:rFonts w:ascii="Times New Roman" w:hAnsi="Times New Roman"/>
        </w:rPr>
      </w:pPr>
      <w:r w:rsidRPr="00DC0967">
        <w:rPr>
          <w:rFonts w:ascii="Times New Roman" w:hAnsi="Times New Roman"/>
        </w:rPr>
        <w:t>Iza st</w:t>
      </w:r>
      <w:r w:rsidR="0002567B">
        <w:rPr>
          <w:rFonts w:ascii="Times New Roman" w:hAnsi="Times New Roman"/>
        </w:rPr>
        <w:t>a</w:t>
      </w:r>
      <w:r w:rsidRPr="00DC0967">
        <w:rPr>
          <w:rFonts w:ascii="Times New Roman" w:hAnsi="Times New Roman"/>
        </w:rPr>
        <w:t>vka 1. dodaje se novi stavak 2. koji glasi:</w:t>
      </w:r>
    </w:p>
    <w:p w:rsidR="003D5DBC" w:rsidRPr="00DC0967" w:rsidRDefault="003D5DBC" w:rsidP="0002567B">
      <w:pPr>
        <w:jc w:val="both"/>
        <w:rPr>
          <w:rFonts w:ascii="Times New Roman" w:hAnsi="Times New Roman"/>
        </w:rPr>
      </w:pPr>
      <w:r w:rsidRPr="00DC0967">
        <w:rPr>
          <w:rFonts w:ascii="Times New Roman" w:hAnsi="Times New Roman"/>
        </w:rPr>
        <w:t>„Pod ugostiteljsko-turističkom namjenom (T2) podrazumije</w:t>
      </w:r>
      <w:r w:rsidR="00CD6ACC">
        <w:rPr>
          <w:rFonts w:ascii="Times New Roman" w:hAnsi="Times New Roman"/>
        </w:rPr>
        <w:t>v</w:t>
      </w:r>
      <w:r w:rsidRPr="00DC0967">
        <w:rPr>
          <w:rFonts w:ascii="Times New Roman" w:hAnsi="Times New Roman"/>
        </w:rPr>
        <w:t>aju se smještajni kapaciteti u turističkim naseljima u obliku vila, glamping kućica i sl. s dodatnim hotelima. Pored osnovnih smještajnih kapaciteta podrazumijeva se i gradnja pratećih ugostiteljsko-zabavnih i športsko rekreacijskih sadržaja.“</w:t>
      </w:r>
    </w:p>
    <w:p w:rsidR="003D5DBC" w:rsidRPr="00DC0967" w:rsidRDefault="003D5DBC" w:rsidP="0002567B">
      <w:pPr>
        <w:ind w:left="1080" w:hanging="1080"/>
        <w:rPr>
          <w:rFonts w:ascii="Times New Roman" w:hAnsi="Times New Roman"/>
        </w:rPr>
      </w:pPr>
      <w:r w:rsidRPr="00DC0967">
        <w:rPr>
          <w:rFonts w:ascii="Times New Roman" w:hAnsi="Times New Roman"/>
        </w:rPr>
        <w:t>Dosadašnji stavci 2</w:t>
      </w:r>
      <w:r w:rsidR="00F82DF8">
        <w:rPr>
          <w:rFonts w:ascii="Times New Roman" w:hAnsi="Times New Roman"/>
        </w:rPr>
        <w:t>.</w:t>
      </w:r>
      <w:r w:rsidRPr="00DC0967">
        <w:rPr>
          <w:rFonts w:ascii="Times New Roman" w:hAnsi="Times New Roman"/>
        </w:rPr>
        <w:t>, 3</w:t>
      </w:r>
      <w:r w:rsidR="00F82DF8">
        <w:rPr>
          <w:rFonts w:ascii="Times New Roman" w:hAnsi="Times New Roman"/>
        </w:rPr>
        <w:t>.</w:t>
      </w:r>
      <w:r w:rsidRPr="00DC0967">
        <w:rPr>
          <w:rFonts w:ascii="Times New Roman" w:hAnsi="Times New Roman"/>
        </w:rPr>
        <w:t>, 4</w:t>
      </w:r>
      <w:r w:rsidR="00F82DF8">
        <w:rPr>
          <w:rFonts w:ascii="Times New Roman" w:hAnsi="Times New Roman"/>
        </w:rPr>
        <w:t>.</w:t>
      </w:r>
      <w:r w:rsidRPr="00DC0967">
        <w:rPr>
          <w:rFonts w:ascii="Times New Roman" w:hAnsi="Times New Roman"/>
        </w:rPr>
        <w:t>, 5</w:t>
      </w:r>
      <w:r w:rsidR="00F82DF8">
        <w:rPr>
          <w:rFonts w:ascii="Times New Roman" w:hAnsi="Times New Roman"/>
        </w:rPr>
        <w:t>.</w:t>
      </w:r>
      <w:r w:rsidRPr="00DC0967">
        <w:rPr>
          <w:rFonts w:ascii="Times New Roman" w:hAnsi="Times New Roman"/>
        </w:rPr>
        <w:t>, 6</w:t>
      </w:r>
      <w:r w:rsidR="00F82DF8">
        <w:rPr>
          <w:rFonts w:ascii="Times New Roman" w:hAnsi="Times New Roman"/>
        </w:rPr>
        <w:t>.</w:t>
      </w:r>
      <w:r w:rsidRPr="00DC0967">
        <w:rPr>
          <w:rFonts w:ascii="Times New Roman" w:hAnsi="Times New Roman"/>
        </w:rPr>
        <w:t xml:space="preserve"> i 7</w:t>
      </w:r>
      <w:r w:rsidR="00F82DF8">
        <w:rPr>
          <w:rFonts w:ascii="Times New Roman" w:hAnsi="Times New Roman"/>
        </w:rPr>
        <w:t>.</w:t>
      </w:r>
      <w:r w:rsidRPr="00DC0967">
        <w:rPr>
          <w:rFonts w:ascii="Times New Roman" w:hAnsi="Times New Roman"/>
        </w:rPr>
        <w:t xml:space="preserve"> postaju stavci 3</w:t>
      </w:r>
      <w:r w:rsidR="00F82DF8">
        <w:rPr>
          <w:rFonts w:ascii="Times New Roman" w:hAnsi="Times New Roman"/>
        </w:rPr>
        <w:t>.</w:t>
      </w:r>
      <w:r w:rsidRPr="00DC0967">
        <w:rPr>
          <w:rFonts w:ascii="Times New Roman" w:hAnsi="Times New Roman"/>
        </w:rPr>
        <w:t>, 4</w:t>
      </w:r>
      <w:r w:rsidR="00F82DF8">
        <w:rPr>
          <w:rFonts w:ascii="Times New Roman" w:hAnsi="Times New Roman"/>
        </w:rPr>
        <w:t>.</w:t>
      </w:r>
      <w:r w:rsidRPr="00DC0967">
        <w:rPr>
          <w:rFonts w:ascii="Times New Roman" w:hAnsi="Times New Roman"/>
        </w:rPr>
        <w:t>, 5</w:t>
      </w:r>
      <w:r w:rsidR="00F82DF8">
        <w:rPr>
          <w:rFonts w:ascii="Times New Roman" w:hAnsi="Times New Roman"/>
        </w:rPr>
        <w:t>.</w:t>
      </w:r>
      <w:r w:rsidRPr="00DC0967">
        <w:rPr>
          <w:rFonts w:ascii="Times New Roman" w:hAnsi="Times New Roman"/>
        </w:rPr>
        <w:t>, 6</w:t>
      </w:r>
      <w:r w:rsidR="00F82DF8">
        <w:rPr>
          <w:rFonts w:ascii="Times New Roman" w:hAnsi="Times New Roman"/>
        </w:rPr>
        <w:t>.</w:t>
      </w:r>
      <w:r w:rsidRPr="00DC0967">
        <w:rPr>
          <w:rFonts w:ascii="Times New Roman" w:hAnsi="Times New Roman"/>
        </w:rPr>
        <w:t>, 7</w:t>
      </w:r>
      <w:r w:rsidR="00F82DF8">
        <w:rPr>
          <w:rFonts w:ascii="Times New Roman" w:hAnsi="Times New Roman"/>
        </w:rPr>
        <w:t>.</w:t>
      </w:r>
      <w:r w:rsidRPr="00DC0967">
        <w:rPr>
          <w:rFonts w:ascii="Times New Roman" w:hAnsi="Times New Roman"/>
        </w:rPr>
        <w:t xml:space="preserve"> i 8.</w:t>
      </w:r>
    </w:p>
    <w:p w:rsidR="00A115D6" w:rsidRPr="00DC0967" w:rsidRDefault="00A115D6" w:rsidP="0002567B">
      <w:pPr>
        <w:ind w:left="1080" w:hanging="1080"/>
        <w:rPr>
          <w:rFonts w:ascii="Times New Roman" w:hAnsi="Times New Roman"/>
        </w:rPr>
      </w:pPr>
    </w:p>
    <w:p w:rsidR="00A115D6" w:rsidRDefault="00F82DF8" w:rsidP="0002567B">
      <w:pPr>
        <w:pStyle w:val="lanak"/>
        <w:numPr>
          <w:ilvl w:val="0"/>
          <w:numId w:val="0"/>
        </w:num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Članak 5.</w:t>
      </w:r>
    </w:p>
    <w:p w:rsidR="0002567B" w:rsidRPr="00DC0967" w:rsidRDefault="0002567B" w:rsidP="0002567B">
      <w:pPr>
        <w:pStyle w:val="lanak"/>
        <w:numPr>
          <w:ilvl w:val="0"/>
          <w:numId w:val="0"/>
        </w:numPr>
        <w:jc w:val="center"/>
        <w:rPr>
          <w:rFonts w:ascii="Times New Roman" w:hAnsi="Times New Roman"/>
          <w:sz w:val="22"/>
          <w:szCs w:val="22"/>
        </w:rPr>
      </w:pPr>
    </w:p>
    <w:p w:rsidR="00A115D6" w:rsidRDefault="00F82DF8" w:rsidP="0002567B">
      <w:pPr>
        <w:rPr>
          <w:rFonts w:ascii="Times New Roman" w:hAnsi="Times New Roman"/>
        </w:rPr>
      </w:pPr>
      <w:r w:rsidRPr="00F82DF8">
        <w:rPr>
          <w:rFonts w:ascii="Times New Roman" w:hAnsi="Times New Roman"/>
        </w:rPr>
        <w:t>Iza čl</w:t>
      </w:r>
      <w:r w:rsidR="003D5DBC" w:rsidRPr="00F82DF8">
        <w:rPr>
          <w:rFonts w:ascii="Times New Roman" w:hAnsi="Times New Roman"/>
        </w:rPr>
        <w:t>anka 83. dodaje se članak 83</w:t>
      </w:r>
      <w:r w:rsidRPr="00F82DF8">
        <w:rPr>
          <w:rFonts w:ascii="Times New Roman" w:hAnsi="Times New Roman"/>
        </w:rPr>
        <w:t>.</w:t>
      </w:r>
      <w:r w:rsidR="003D5DBC" w:rsidRPr="00F82DF8">
        <w:rPr>
          <w:rFonts w:ascii="Times New Roman" w:hAnsi="Times New Roman"/>
        </w:rPr>
        <w:t>a koji glasi:</w:t>
      </w:r>
    </w:p>
    <w:p w:rsidR="00F82DF8" w:rsidRPr="00F82DF8" w:rsidRDefault="00F82DF8" w:rsidP="0002567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„Članak 83.a</w:t>
      </w:r>
    </w:p>
    <w:p w:rsidR="003D5DBC" w:rsidRPr="00DC0967" w:rsidRDefault="003D5DBC" w:rsidP="0002567B">
      <w:pPr>
        <w:pStyle w:val="BodyText"/>
        <w:tabs>
          <w:tab w:val="left" w:pos="0"/>
          <w:tab w:val="left" w:pos="668"/>
          <w:tab w:val="left" w:pos="1813"/>
          <w:tab w:val="left" w:pos="2798"/>
          <w:tab w:val="left" w:pos="3621"/>
          <w:tab w:val="left" w:pos="4884"/>
          <w:tab w:val="left" w:pos="5374"/>
          <w:tab w:val="left" w:pos="7120"/>
          <w:tab w:val="left" w:pos="8117"/>
          <w:tab w:val="left" w:pos="8741"/>
        </w:tabs>
        <w:jc w:val="both"/>
        <w:rPr>
          <w:rFonts w:ascii="Times New Roman" w:hAnsi="Times New Roman"/>
        </w:rPr>
      </w:pPr>
      <w:r w:rsidRPr="00DC0967">
        <w:rPr>
          <w:rFonts w:ascii="Times New Roman" w:hAnsi="Times New Roman"/>
        </w:rPr>
        <w:t>Na podr</w:t>
      </w:r>
      <w:r w:rsidRPr="00DC0967">
        <w:rPr>
          <w:rFonts w:ascii="Times New Roman" w:hAnsi="Times New Roman"/>
          <w:spacing w:val="1"/>
        </w:rPr>
        <w:t>u</w:t>
      </w:r>
      <w:r w:rsidRPr="00DC0967">
        <w:rPr>
          <w:rFonts w:ascii="Times New Roman" w:hAnsi="Times New Roman"/>
        </w:rPr>
        <w:t>č</w:t>
      </w:r>
      <w:r w:rsidRPr="00DC0967">
        <w:rPr>
          <w:rFonts w:ascii="Times New Roman" w:hAnsi="Times New Roman"/>
          <w:spacing w:val="-1"/>
        </w:rPr>
        <w:t>j</w:t>
      </w:r>
      <w:r w:rsidRPr="00DC0967">
        <w:rPr>
          <w:rFonts w:ascii="Times New Roman" w:hAnsi="Times New Roman"/>
        </w:rPr>
        <w:t xml:space="preserve">u </w:t>
      </w:r>
      <w:r w:rsidRPr="00DC0967">
        <w:rPr>
          <w:rFonts w:ascii="Times New Roman" w:hAnsi="Times New Roman"/>
          <w:spacing w:val="-1"/>
        </w:rPr>
        <w:t>nasel</w:t>
      </w:r>
      <w:r w:rsidRPr="00DC0967">
        <w:rPr>
          <w:rFonts w:ascii="Times New Roman" w:hAnsi="Times New Roman"/>
          <w:spacing w:val="1"/>
        </w:rPr>
        <w:t>j</w:t>
      </w:r>
      <w:r w:rsidRPr="00DC0967">
        <w:rPr>
          <w:rFonts w:ascii="Times New Roman" w:hAnsi="Times New Roman"/>
        </w:rPr>
        <w:t>a Puljane</w:t>
      </w:r>
      <w:r w:rsidR="00765F1A">
        <w:rPr>
          <w:rFonts w:ascii="Times New Roman" w:hAnsi="Times New Roman"/>
        </w:rPr>
        <w:t>,</w:t>
      </w:r>
      <w:r w:rsidRPr="00DC0967">
        <w:rPr>
          <w:rFonts w:ascii="Times New Roman" w:hAnsi="Times New Roman"/>
        </w:rPr>
        <w:t xml:space="preserve"> </w:t>
      </w:r>
      <w:r w:rsidRPr="00DC0967">
        <w:rPr>
          <w:rFonts w:ascii="Times New Roman" w:hAnsi="Times New Roman"/>
          <w:spacing w:val="-1"/>
        </w:rPr>
        <w:t>prikazan</w:t>
      </w:r>
      <w:r w:rsidRPr="00DC0967">
        <w:rPr>
          <w:rFonts w:ascii="Times New Roman" w:hAnsi="Times New Roman"/>
        </w:rPr>
        <w:t xml:space="preserve">o </w:t>
      </w:r>
      <w:r w:rsidRPr="00DC0967">
        <w:rPr>
          <w:rFonts w:ascii="Times New Roman" w:hAnsi="Times New Roman"/>
          <w:spacing w:val="-1"/>
        </w:rPr>
        <w:t>n</w:t>
      </w:r>
      <w:r w:rsidRPr="00DC0967">
        <w:rPr>
          <w:rFonts w:ascii="Times New Roman" w:hAnsi="Times New Roman"/>
        </w:rPr>
        <w:t xml:space="preserve">a </w:t>
      </w:r>
      <w:r w:rsidRPr="00DC0967">
        <w:rPr>
          <w:rFonts w:ascii="Times New Roman" w:hAnsi="Times New Roman"/>
          <w:spacing w:val="-1"/>
        </w:rPr>
        <w:t>k</w:t>
      </w:r>
      <w:r w:rsidRPr="00DC0967">
        <w:rPr>
          <w:rFonts w:ascii="Times New Roman" w:hAnsi="Times New Roman"/>
        </w:rPr>
        <w:t>ar</w:t>
      </w:r>
      <w:r w:rsidRPr="00DC0967">
        <w:rPr>
          <w:rFonts w:ascii="Times New Roman" w:hAnsi="Times New Roman"/>
          <w:spacing w:val="1"/>
        </w:rPr>
        <w:t>t</w:t>
      </w:r>
      <w:r w:rsidRPr="00DC0967">
        <w:rPr>
          <w:rFonts w:ascii="Times New Roman" w:hAnsi="Times New Roman"/>
        </w:rPr>
        <w:t>ografskom prikazu broj 4.12 Gr</w:t>
      </w:r>
      <w:r w:rsidRPr="00DC0967">
        <w:rPr>
          <w:rFonts w:ascii="Times New Roman" w:hAnsi="Times New Roman"/>
          <w:spacing w:val="-1"/>
        </w:rPr>
        <w:t>ađevinsk</w:t>
      </w:r>
      <w:r w:rsidRPr="00DC0967">
        <w:rPr>
          <w:rFonts w:ascii="Times New Roman" w:hAnsi="Times New Roman"/>
        </w:rPr>
        <w:t xml:space="preserve">a </w:t>
      </w:r>
      <w:r w:rsidRPr="00DC0967">
        <w:rPr>
          <w:rFonts w:ascii="Times New Roman" w:hAnsi="Times New Roman"/>
          <w:spacing w:val="-1"/>
        </w:rPr>
        <w:t>podru</w:t>
      </w:r>
      <w:r w:rsidRPr="00DC0967">
        <w:rPr>
          <w:rFonts w:ascii="Times New Roman" w:hAnsi="Times New Roman"/>
        </w:rPr>
        <w:t>čja</w:t>
      </w:r>
      <w:r w:rsidR="00765F1A">
        <w:rPr>
          <w:rFonts w:ascii="Times New Roman" w:hAnsi="Times New Roman"/>
        </w:rPr>
        <w:t>,</w:t>
      </w:r>
      <w:r w:rsidRPr="00DC0967">
        <w:rPr>
          <w:rFonts w:ascii="Times New Roman" w:hAnsi="Times New Roman"/>
        </w:rPr>
        <w:t xml:space="preserve"> </w:t>
      </w:r>
      <w:r w:rsidRPr="00DC0967">
        <w:rPr>
          <w:rFonts w:ascii="Times New Roman" w:hAnsi="Times New Roman"/>
          <w:spacing w:val="17"/>
        </w:rPr>
        <w:t xml:space="preserve"> </w:t>
      </w:r>
      <w:r w:rsidRPr="00DC0967">
        <w:rPr>
          <w:rFonts w:ascii="Times New Roman" w:hAnsi="Times New Roman"/>
        </w:rPr>
        <w:t>utvr</w:t>
      </w:r>
      <w:r w:rsidRPr="00DC0967">
        <w:rPr>
          <w:rFonts w:ascii="Times New Roman" w:hAnsi="Times New Roman"/>
          <w:spacing w:val="-1"/>
        </w:rPr>
        <w:t>đ</w:t>
      </w:r>
      <w:r w:rsidRPr="00DC0967">
        <w:rPr>
          <w:rFonts w:ascii="Times New Roman" w:hAnsi="Times New Roman"/>
        </w:rPr>
        <w:t>uje se izdvojeno građevinsko područje</w:t>
      </w:r>
      <w:r w:rsidRPr="00DC0967">
        <w:rPr>
          <w:rFonts w:ascii="Times New Roman" w:hAnsi="Times New Roman"/>
          <w:spacing w:val="16"/>
        </w:rPr>
        <w:t xml:space="preserve"> </w:t>
      </w:r>
      <w:r w:rsidRPr="00DC0967">
        <w:rPr>
          <w:rFonts w:ascii="Times New Roman" w:hAnsi="Times New Roman"/>
        </w:rPr>
        <w:t xml:space="preserve">ugostiteljsko - turističke namjene </w:t>
      </w:r>
      <w:r w:rsidRPr="00DC0967">
        <w:rPr>
          <w:rFonts w:ascii="Times New Roman" w:hAnsi="Times New Roman"/>
          <w:spacing w:val="-1"/>
        </w:rPr>
        <w:t>(T2</w:t>
      </w:r>
      <w:r w:rsidRPr="00DC0967">
        <w:rPr>
          <w:rFonts w:ascii="Times New Roman" w:hAnsi="Times New Roman"/>
        </w:rPr>
        <w:t xml:space="preserve">), površine 4 ha, za  </w:t>
      </w:r>
      <w:r w:rsidRPr="00DC0967">
        <w:rPr>
          <w:rFonts w:ascii="Times New Roman" w:hAnsi="Times New Roman"/>
          <w:spacing w:val="-1"/>
        </w:rPr>
        <w:t>smješta</w:t>
      </w:r>
      <w:r w:rsidRPr="00DC0967">
        <w:rPr>
          <w:rFonts w:ascii="Times New Roman" w:hAnsi="Times New Roman"/>
        </w:rPr>
        <w:t>j</w:t>
      </w:r>
      <w:r w:rsidRPr="00DC0967">
        <w:rPr>
          <w:rFonts w:ascii="Times New Roman" w:hAnsi="Times New Roman"/>
          <w:spacing w:val="-1"/>
        </w:rPr>
        <w:t xml:space="preserve"> ugostiteljsko-turističkih građevina (smještajnih kapaciteta sa pratećim sadržajima). Maksimalni smještajni kapacitet je 200 kreveta.</w:t>
      </w:r>
    </w:p>
    <w:p w:rsidR="003D5DBC" w:rsidRPr="00DC0967" w:rsidRDefault="003D5DBC" w:rsidP="0002567B">
      <w:pPr>
        <w:pStyle w:val="BodyText"/>
        <w:tabs>
          <w:tab w:val="left" w:pos="0"/>
          <w:tab w:val="left" w:pos="668"/>
          <w:tab w:val="left" w:pos="1813"/>
          <w:tab w:val="left" w:pos="2798"/>
          <w:tab w:val="left" w:pos="3621"/>
          <w:tab w:val="left" w:pos="4884"/>
          <w:tab w:val="left" w:pos="5374"/>
          <w:tab w:val="left" w:pos="7120"/>
          <w:tab w:val="left" w:pos="8117"/>
          <w:tab w:val="left" w:pos="8741"/>
        </w:tabs>
        <w:jc w:val="both"/>
        <w:rPr>
          <w:rFonts w:ascii="Times New Roman" w:hAnsi="Times New Roman"/>
          <w:spacing w:val="-1"/>
        </w:rPr>
      </w:pPr>
      <w:r w:rsidRPr="00DC0967">
        <w:rPr>
          <w:rFonts w:ascii="Times New Roman" w:hAnsi="Times New Roman"/>
        </w:rPr>
        <w:t>Na podr</w:t>
      </w:r>
      <w:r w:rsidRPr="00DC0967">
        <w:rPr>
          <w:rFonts w:ascii="Times New Roman" w:hAnsi="Times New Roman"/>
          <w:spacing w:val="1"/>
        </w:rPr>
        <w:t>u</w:t>
      </w:r>
      <w:r w:rsidRPr="00DC0967">
        <w:rPr>
          <w:rFonts w:ascii="Times New Roman" w:hAnsi="Times New Roman"/>
        </w:rPr>
        <w:t>č</w:t>
      </w:r>
      <w:r w:rsidRPr="00DC0967">
        <w:rPr>
          <w:rFonts w:ascii="Times New Roman" w:hAnsi="Times New Roman"/>
          <w:spacing w:val="-1"/>
        </w:rPr>
        <w:t>j</w:t>
      </w:r>
      <w:r w:rsidRPr="00DC0967">
        <w:rPr>
          <w:rFonts w:ascii="Times New Roman" w:hAnsi="Times New Roman"/>
        </w:rPr>
        <w:t xml:space="preserve">u </w:t>
      </w:r>
      <w:r w:rsidRPr="00DC0967">
        <w:rPr>
          <w:rFonts w:ascii="Times New Roman" w:hAnsi="Times New Roman"/>
          <w:spacing w:val="-1"/>
        </w:rPr>
        <w:t>nasel</w:t>
      </w:r>
      <w:r w:rsidRPr="00DC0967">
        <w:rPr>
          <w:rFonts w:ascii="Times New Roman" w:hAnsi="Times New Roman"/>
          <w:spacing w:val="1"/>
        </w:rPr>
        <w:t>j</w:t>
      </w:r>
      <w:r w:rsidRPr="00DC0967">
        <w:rPr>
          <w:rFonts w:ascii="Times New Roman" w:hAnsi="Times New Roman"/>
        </w:rPr>
        <w:t>a Suknovci</w:t>
      </w:r>
      <w:r w:rsidR="00765F1A">
        <w:rPr>
          <w:rFonts w:ascii="Times New Roman" w:hAnsi="Times New Roman"/>
        </w:rPr>
        <w:t>,</w:t>
      </w:r>
      <w:r w:rsidRPr="00DC0967">
        <w:rPr>
          <w:rFonts w:ascii="Times New Roman" w:hAnsi="Times New Roman"/>
        </w:rPr>
        <w:t xml:space="preserve"> </w:t>
      </w:r>
      <w:r w:rsidRPr="00DC0967">
        <w:rPr>
          <w:rFonts w:ascii="Times New Roman" w:hAnsi="Times New Roman"/>
          <w:spacing w:val="-1"/>
        </w:rPr>
        <w:t>prikazan</w:t>
      </w:r>
      <w:r w:rsidRPr="00DC0967">
        <w:rPr>
          <w:rFonts w:ascii="Times New Roman" w:hAnsi="Times New Roman"/>
        </w:rPr>
        <w:t xml:space="preserve">o </w:t>
      </w:r>
      <w:r w:rsidRPr="00DC0967">
        <w:rPr>
          <w:rFonts w:ascii="Times New Roman" w:hAnsi="Times New Roman"/>
          <w:spacing w:val="-1"/>
        </w:rPr>
        <w:t>n</w:t>
      </w:r>
      <w:r w:rsidRPr="00DC0967">
        <w:rPr>
          <w:rFonts w:ascii="Times New Roman" w:hAnsi="Times New Roman"/>
        </w:rPr>
        <w:t xml:space="preserve">a </w:t>
      </w:r>
      <w:r w:rsidRPr="00DC0967">
        <w:rPr>
          <w:rFonts w:ascii="Times New Roman" w:hAnsi="Times New Roman"/>
          <w:spacing w:val="-1"/>
        </w:rPr>
        <w:t>k</w:t>
      </w:r>
      <w:r w:rsidRPr="00DC0967">
        <w:rPr>
          <w:rFonts w:ascii="Times New Roman" w:hAnsi="Times New Roman"/>
        </w:rPr>
        <w:t>ar</w:t>
      </w:r>
      <w:r w:rsidRPr="00DC0967">
        <w:rPr>
          <w:rFonts w:ascii="Times New Roman" w:hAnsi="Times New Roman"/>
          <w:spacing w:val="1"/>
        </w:rPr>
        <w:t>t</w:t>
      </w:r>
      <w:r w:rsidRPr="00DC0967">
        <w:rPr>
          <w:rFonts w:ascii="Times New Roman" w:hAnsi="Times New Roman"/>
        </w:rPr>
        <w:t>ografskom prikazu broj 4.13 Gr</w:t>
      </w:r>
      <w:r w:rsidRPr="00DC0967">
        <w:rPr>
          <w:rFonts w:ascii="Times New Roman" w:hAnsi="Times New Roman"/>
          <w:spacing w:val="-1"/>
        </w:rPr>
        <w:t>ađevinsk</w:t>
      </w:r>
      <w:r w:rsidRPr="00DC0967">
        <w:rPr>
          <w:rFonts w:ascii="Times New Roman" w:hAnsi="Times New Roman"/>
        </w:rPr>
        <w:t xml:space="preserve">a </w:t>
      </w:r>
      <w:r w:rsidRPr="00DC0967">
        <w:rPr>
          <w:rFonts w:ascii="Times New Roman" w:hAnsi="Times New Roman"/>
          <w:spacing w:val="-1"/>
        </w:rPr>
        <w:t>podru</w:t>
      </w:r>
      <w:r w:rsidRPr="00DC0967">
        <w:rPr>
          <w:rFonts w:ascii="Times New Roman" w:hAnsi="Times New Roman"/>
        </w:rPr>
        <w:t>čja</w:t>
      </w:r>
      <w:r w:rsidR="00765F1A">
        <w:rPr>
          <w:rFonts w:ascii="Times New Roman" w:hAnsi="Times New Roman"/>
        </w:rPr>
        <w:t>,</w:t>
      </w:r>
      <w:r w:rsidRPr="00DC0967">
        <w:rPr>
          <w:rFonts w:ascii="Times New Roman" w:hAnsi="Times New Roman"/>
        </w:rPr>
        <w:t xml:space="preserve"> </w:t>
      </w:r>
      <w:r w:rsidRPr="00DC0967">
        <w:rPr>
          <w:rFonts w:ascii="Times New Roman" w:hAnsi="Times New Roman"/>
          <w:spacing w:val="17"/>
        </w:rPr>
        <w:t xml:space="preserve"> </w:t>
      </w:r>
      <w:r w:rsidRPr="00DC0967">
        <w:rPr>
          <w:rFonts w:ascii="Times New Roman" w:hAnsi="Times New Roman"/>
        </w:rPr>
        <w:t>utvr</w:t>
      </w:r>
      <w:r w:rsidRPr="00DC0967">
        <w:rPr>
          <w:rFonts w:ascii="Times New Roman" w:hAnsi="Times New Roman"/>
          <w:spacing w:val="-1"/>
        </w:rPr>
        <w:t>đ</w:t>
      </w:r>
      <w:r w:rsidRPr="00DC0967">
        <w:rPr>
          <w:rFonts w:ascii="Times New Roman" w:hAnsi="Times New Roman"/>
        </w:rPr>
        <w:t>uje se izdvojeno građevinsko područje</w:t>
      </w:r>
      <w:r w:rsidRPr="00DC0967">
        <w:rPr>
          <w:rFonts w:ascii="Times New Roman" w:hAnsi="Times New Roman"/>
          <w:spacing w:val="16"/>
        </w:rPr>
        <w:t xml:space="preserve"> </w:t>
      </w:r>
      <w:r w:rsidRPr="00DC0967">
        <w:rPr>
          <w:rFonts w:ascii="Times New Roman" w:hAnsi="Times New Roman"/>
        </w:rPr>
        <w:t xml:space="preserve">ugostiteljsko - turističke namjene </w:t>
      </w:r>
      <w:r w:rsidRPr="00DC0967">
        <w:rPr>
          <w:rFonts w:ascii="Times New Roman" w:hAnsi="Times New Roman"/>
          <w:spacing w:val="-1"/>
        </w:rPr>
        <w:t>(T2</w:t>
      </w:r>
      <w:r w:rsidRPr="00DC0967">
        <w:rPr>
          <w:rFonts w:ascii="Times New Roman" w:hAnsi="Times New Roman"/>
        </w:rPr>
        <w:t xml:space="preserve">), površine 4 ha, za  </w:t>
      </w:r>
      <w:r w:rsidRPr="00DC0967">
        <w:rPr>
          <w:rFonts w:ascii="Times New Roman" w:hAnsi="Times New Roman"/>
          <w:spacing w:val="-1"/>
        </w:rPr>
        <w:t>smješta</w:t>
      </w:r>
      <w:r w:rsidRPr="00DC0967">
        <w:rPr>
          <w:rFonts w:ascii="Times New Roman" w:hAnsi="Times New Roman"/>
        </w:rPr>
        <w:t>j</w:t>
      </w:r>
      <w:r w:rsidRPr="00DC0967">
        <w:rPr>
          <w:rFonts w:ascii="Times New Roman" w:hAnsi="Times New Roman"/>
          <w:spacing w:val="-1"/>
        </w:rPr>
        <w:t xml:space="preserve"> ugostiteljsko-turističkih građevina (smještajnih kapaciteta sa pratećim sadržajima). Maksimalni smještajni kapacitet je 250 kreveta.</w:t>
      </w:r>
    </w:p>
    <w:p w:rsidR="003D5DBC" w:rsidRPr="00DC0967" w:rsidRDefault="003D5DBC" w:rsidP="0002567B">
      <w:pPr>
        <w:pStyle w:val="BodyText"/>
        <w:tabs>
          <w:tab w:val="left" w:pos="0"/>
          <w:tab w:val="left" w:pos="668"/>
          <w:tab w:val="left" w:pos="1813"/>
          <w:tab w:val="left" w:pos="2798"/>
          <w:tab w:val="left" w:pos="3621"/>
          <w:tab w:val="left" w:pos="4884"/>
          <w:tab w:val="left" w:pos="5374"/>
          <w:tab w:val="left" w:pos="7120"/>
          <w:tab w:val="left" w:pos="8117"/>
          <w:tab w:val="left" w:pos="8741"/>
        </w:tabs>
        <w:jc w:val="both"/>
        <w:rPr>
          <w:rFonts w:ascii="Times New Roman" w:hAnsi="Times New Roman"/>
          <w:spacing w:val="-1"/>
        </w:rPr>
      </w:pPr>
      <w:r w:rsidRPr="00DC0967">
        <w:rPr>
          <w:rFonts w:ascii="Times New Roman" w:hAnsi="Times New Roman"/>
        </w:rPr>
        <w:t>Na podr</w:t>
      </w:r>
      <w:r w:rsidRPr="00DC0967">
        <w:rPr>
          <w:rFonts w:ascii="Times New Roman" w:hAnsi="Times New Roman"/>
          <w:spacing w:val="1"/>
        </w:rPr>
        <w:t>u</w:t>
      </w:r>
      <w:r w:rsidRPr="00DC0967">
        <w:rPr>
          <w:rFonts w:ascii="Times New Roman" w:hAnsi="Times New Roman"/>
        </w:rPr>
        <w:t>č</w:t>
      </w:r>
      <w:r w:rsidRPr="00DC0967">
        <w:rPr>
          <w:rFonts w:ascii="Times New Roman" w:hAnsi="Times New Roman"/>
          <w:spacing w:val="-1"/>
        </w:rPr>
        <w:t>j</w:t>
      </w:r>
      <w:r w:rsidRPr="00DC0967">
        <w:rPr>
          <w:rFonts w:ascii="Times New Roman" w:hAnsi="Times New Roman"/>
        </w:rPr>
        <w:t xml:space="preserve">u </w:t>
      </w:r>
      <w:r w:rsidRPr="00DC0967">
        <w:rPr>
          <w:rFonts w:ascii="Times New Roman" w:hAnsi="Times New Roman"/>
          <w:spacing w:val="-1"/>
        </w:rPr>
        <w:t>nasel</w:t>
      </w:r>
      <w:r w:rsidRPr="00DC0967">
        <w:rPr>
          <w:rFonts w:ascii="Times New Roman" w:hAnsi="Times New Roman"/>
          <w:spacing w:val="1"/>
        </w:rPr>
        <w:t>j</w:t>
      </w:r>
      <w:r w:rsidRPr="00DC0967">
        <w:rPr>
          <w:rFonts w:ascii="Times New Roman" w:hAnsi="Times New Roman"/>
        </w:rPr>
        <w:t>a Lukar</w:t>
      </w:r>
      <w:r w:rsidR="00765F1A">
        <w:rPr>
          <w:rFonts w:ascii="Times New Roman" w:hAnsi="Times New Roman"/>
        </w:rPr>
        <w:t>,</w:t>
      </w:r>
      <w:r w:rsidRPr="00DC0967">
        <w:rPr>
          <w:rFonts w:ascii="Times New Roman" w:hAnsi="Times New Roman"/>
        </w:rPr>
        <w:t xml:space="preserve"> </w:t>
      </w:r>
      <w:r w:rsidRPr="00DC0967">
        <w:rPr>
          <w:rFonts w:ascii="Times New Roman" w:hAnsi="Times New Roman"/>
          <w:spacing w:val="-1"/>
        </w:rPr>
        <w:t>prikazan</w:t>
      </w:r>
      <w:r w:rsidRPr="00DC0967">
        <w:rPr>
          <w:rFonts w:ascii="Times New Roman" w:hAnsi="Times New Roman"/>
        </w:rPr>
        <w:t xml:space="preserve">o </w:t>
      </w:r>
      <w:r w:rsidRPr="00DC0967">
        <w:rPr>
          <w:rFonts w:ascii="Times New Roman" w:hAnsi="Times New Roman"/>
          <w:spacing w:val="-1"/>
        </w:rPr>
        <w:t>n</w:t>
      </w:r>
      <w:r w:rsidRPr="00DC0967">
        <w:rPr>
          <w:rFonts w:ascii="Times New Roman" w:hAnsi="Times New Roman"/>
        </w:rPr>
        <w:t xml:space="preserve">a </w:t>
      </w:r>
      <w:r w:rsidRPr="00DC0967">
        <w:rPr>
          <w:rFonts w:ascii="Times New Roman" w:hAnsi="Times New Roman"/>
          <w:spacing w:val="-1"/>
        </w:rPr>
        <w:t>k</w:t>
      </w:r>
      <w:r w:rsidRPr="00DC0967">
        <w:rPr>
          <w:rFonts w:ascii="Times New Roman" w:hAnsi="Times New Roman"/>
        </w:rPr>
        <w:t>ar</w:t>
      </w:r>
      <w:r w:rsidRPr="00DC0967">
        <w:rPr>
          <w:rFonts w:ascii="Times New Roman" w:hAnsi="Times New Roman"/>
          <w:spacing w:val="1"/>
        </w:rPr>
        <w:t>t</w:t>
      </w:r>
      <w:r w:rsidRPr="00DC0967">
        <w:rPr>
          <w:rFonts w:ascii="Times New Roman" w:hAnsi="Times New Roman"/>
        </w:rPr>
        <w:t>ografskom prikazu broj 4.22 Gr</w:t>
      </w:r>
      <w:r w:rsidRPr="00DC0967">
        <w:rPr>
          <w:rFonts w:ascii="Times New Roman" w:hAnsi="Times New Roman"/>
          <w:spacing w:val="-1"/>
        </w:rPr>
        <w:t>ađevinsk</w:t>
      </w:r>
      <w:r w:rsidRPr="00DC0967">
        <w:rPr>
          <w:rFonts w:ascii="Times New Roman" w:hAnsi="Times New Roman"/>
        </w:rPr>
        <w:t xml:space="preserve">a </w:t>
      </w:r>
      <w:r w:rsidRPr="00DC0967">
        <w:rPr>
          <w:rFonts w:ascii="Times New Roman" w:hAnsi="Times New Roman"/>
          <w:spacing w:val="-1"/>
        </w:rPr>
        <w:t>podru</w:t>
      </w:r>
      <w:r w:rsidR="00765F1A">
        <w:rPr>
          <w:rFonts w:ascii="Times New Roman" w:hAnsi="Times New Roman"/>
        </w:rPr>
        <w:t>čja,</w:t>
      </w:r>
      <w:r w:rsidRPr="00DC0967">
        <w:rPr>
          <w:rFonts w:ascii="Times New Roman" w:hAnsi="Times New Roman"/>
          <w:spacing w:val="17"/>
        </w:rPr>
        <w:t xml:space="preserve"> </w:t>
      </w:r>
      <w:r w:rsidRPr="00DC0967">
        <w:rPr>
          <w:rFonts w:ascii="Times New Roman" w:hAnsi="Times New Roman"/>
        </w:rPr>
        <w:t>utvr</w:t>
      </w:r>
      <w:r w:rsidRPr="00DC0967">
        <w:rPr>
          <w:rFonts w:ascii="Times New Roman" w:hAnsi="Times New Roman"/>
          <w:spacing w:val="-1"/>
        </w:rPr>
        <w:t>đ</w:t>
      </w:r>
      <w:r w:rsidRPr="00DC0967">
        <w:rPr>
          <w:rFonts w:ascii="Times New Roman" w:hAnsi="Times New Roman"/>
        </w:rPr>
        <w:t>uje se izdvojeno građevinsko područje</w:t>
      </w:r>
      <w:r w:rsidRPr="00DC0967">
        <w:rPr>
          <w:rFonts w:ascii="Times New Roman" w:hAnsi="Times New Roman"/>
          <w:spacing w:val="16"/>
        </w:rPr>
        <w:t xml:space="preserve"> </w:t>
      </w:r>
      <w:r w:rsidRPr="00DC0967">
        <w:rPr>
          <w:rFonts w:ascii="Times New Roman" w:hAnsi="Times New Roman"/>
        </w:rPr>
        <w:t xml:space="preserve">ugostiteljsko - turističke namjene </w:t>
      </w:r>
      <w:r w:rsidRPr="00DC0967">
        <w:rPr>
          <w:rFonts w:ascii="Times New Roman" w:hAnsi="Times New Roman"/>
          <w:spacing w:val="-1"/>
        </w:rPr>
        <w:t>(T2</w:t>
      </w:r>
      <w:r w:rsidRPr="00DC0967">
        <w:rPr>
          <w:rFonts w:ascii="Times New Roman" w:hAnsi="Times New Roman"/>
        </w:rPr>
        <w:t xml:space="preserve">), površine 2 ha, za  </w:t>
      </w:r>
      <w:r w:rsidRPr="00DC0967">
        <w:rPr>
          <w:rFonts w:ascii="Times New Roman" w:hAnsi="Times New Roman"/>
          <w:spacing w:val="-1"/>
        </w:rPr>
        <w:t>smješta</w:t>
      </w:r>
      <w:r w:rsidRPr="00DC0967">
        <w:rPr>
          <w:rFonts w:ascii="Times New Roman" w:hAnsi="Times New Roman"/>
        </w:rPr>
        <w:t>j</w:t>
      </w:r>
      <w:r w:rsidRPr="00DC0967">
        <w:rPr>
          <w:rFonts w:ascii="Times New Roman" w:hAnsi="Times New Roman"/>
          <w:spacing w:val="-1"/>
        </w:rPr>
        <w:t xml:space="preserve"> ugostiteljsko-turističkih građevina (smještanih kapaciteta sa pratećim sadržajima). Maksimalni smještajni kapacitet je 50 kreveta.</w:t>
      </w:r>
    </w:p>
    <w:p w:rsidR="003D5DBC" w:rsidRPr="00DC0967" w:rsidRDefault="003D5DBC" w:rsidP="0002567B">
      <w:pPr>
        <w:pStyle w:val="BodyText"/>
        <w:tabs>
          <w:tab w:val="left" w:pos="0"/>
          <w:tab w:val="left" w:pos="668"/>
          <w:tab w:val="left" w:pos="1813"/>
          <w:tab w:val="left" w:pos="2798"/>
          <w:tab w:val="left" w:pos="3621"/>
          <w:tab w:val="left" w:pos="4884"/>
          <w:tab w:val="left" w:pos="5374"/>
          <w:tab w:val="left" w:pos="7120"/>
          <w:tab w:val="left" w:pos="8117"/>
          <w:tab w:val="left" w:pos="8741"/>
        </w:tabs>
        <w:jc w:val="both"/>
        <w:rPr>
          <w:rFonts w:ascii="Times New Roman" w:hAnsi="Times New Roman"/>
        </w:rPr>
      </w:pPr>
      <w:r w:rsidRPr="00DC0967">
        <w:rPr>
          <w:rFonts w:ascii="Times New Roman" w:hAnsi="Times New Roman"/>
        </w:rPr>
        <w:t>Planiranje izgradnje građevina i uređenje prostora u izdvojenim  građevinskim područjima</w:t>
      </w:r>
      <w:r w:rsidRPr="00DC0967">
        <w:rPr>
          <w:rFonts w:ascii="Times New Roman" w:hAnsi="Times New Roman"/>
          <w:spacing w:val="16"/>
        </w:rPr>
        <w:t xml:space="preserve"> </w:t>
      </w:r>
      <w:r w:rsidRPr="00DC0967">
        <w:rPr>
          <w:rFonts w:ascii="Times New Roman" w:hAnsi="Times New Roman"/>
        </w:rPr>
        <w:t xml:space="preserve">ugostiteljsko turističke namjene </w:t>
      </w:r>
      <w:r w:rsidRPr="00DC0967">
        <w:rPr>
          <w:rFonts w:ascii="Times New Roman" w:hAnsi="Times New Roman"/>
          <w:spacing w:val="-1"/>
        </w:rPr>
        <w:t>(T2</w:t>
      </w:r>
      <w:r w:rsidRPr="00DC0967">
        <w:rPr>
          <w:rFonts w:ascii="Times New Roman" w:hAnsi="Times New Roman"/>
        </w:rPr>
        <w:t>) iz ovog članka provodi na temelju Urbanističkog plana uređenja u skladu sa sljedećim smjernicama:</w:t>
      </w:r>
    </w:p>
    <w:p w:rsidR="00765F1A" w:rsidRPr="00765F1A" w:rsidRDefault="00765F1A" w:rsidP="0002567B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765F1A">
        <w:rPr>
          <w:rFonts w:ascii="Times New Roman" w:hAnsi="Times New Roman"/>
        </w:rPr>
        <w:t>minimalna površina za smještajne i prateće građevine (ugostiteljske građevine, spremišta i sl.) iznosi 100 m</w:t>
      </w:r>
      <w:r w:rsidRPr="004255C8">
        <w:rPr>
          <w:rFonts w:ascii="Times New Roman" w:hAnsi="Times New Roman"/>
          <w:vertAlign w:val="superscript"/>
        </w:rPr>
        <w:t>2</w:t>
      </w:r>
      <w:r w:rsidRPr="00765F1A">
        <w:rPr>
          <w:rFonts w:ascii="Times New Roman" w:hAnsi="Times New Roman"/>
        </w:rPr>
        <w:t xml:space="preserve"> po jednom krevetu;</w:t>
      </w:r>
    </w:p>
    <w:p w:rsidR="00765F1A" w:rsidRPr="00765F1A" w:rsidRDefault="00765F1A" w:rsidP="0002567B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765F1A">
        <w:rPr>
          <w:rFonts w:ascii="Times New Roman" w:hAnsi="Times New Roman"/>
        </w:rPr>
        <w:t>maksimalni koeficijent izgrađenosti 0,4;</w:t>
      </w:r>
    </w:p>
    <w:p w:rsidR="00765F1A" w:rsidRPr="00765F1A" w:rsidRDefault="00765F1A" w:rsidP="0002567B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765F1A">
        <w:rPr>
          <w:rFonts w:ascii="Times New Roman" w:hAnsi="Times New Roman"/>
        </w:rPr>
        <w:t>maksimalni koeficijent iskorištenosti 0,8;</w:t>
      </w:r>
    </w:p>
    <w:p w:rsidR="00765F1A" w:rsidRPr="00765F1A" w:rsidRDefault="00765F1A" w:rsidP="0002567B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765F1A">
        <w:rPr>
          <w:rFonts w:ascii="Times New Roman" w:hAnsi="Times New Roman"/>
        </w:rPr>
        <w:t>minimalna velićina građevinske čestice iznosi 2000 m</w:t>
      </w:r>
      <w:r w:rsidRPr="004255C8">
        <w:rPr>
          <w:rFonts w:ascii="Times New Roman" w:hAnsi="Times New Roman"/>
          <w:vertAlign w:val="superscript"/>
        </w:rPr>
        <w:t>2</w:t>
      </w:r>
      <w:r w:rsidRPr="00765F1A">
        <w:rPr>
          <w:rFonts w:ascii="Times New Roman" w:hAnsi="Times New Roman"/>
        </w:rPr>
        <w:t xml:space="preserve">; </w:t>
      </w:r>
    </w:p>
    <w:p w:rsidR="00765F1A" w:rsidRPr="00765F1A" w:rsidRDefault="00765F1A" w:rsidP="0002567B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765F1A">
        <w:rPr>
          <w:rFonts w:ascii="Times New Roman" w:hAnsi="Times New Roman"/>
        </w:rPr>
        <w:lastRenderedPageBreak/>
        <w:t>smještajne građevine turističkog naselja mogu se graditi kao replika autohtonih zaseoka, vile, tipske kućice, glamping kućice i sl. uz mogućnost izgradnje manjih hotela;</w:t>
      </w:r>
    </w:p>
    <w:p w:rsidR="00765F1A" w:rsidRPr="00765F1A" w:rsidRDefault="00765F1A" w:rsidP="0002567B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765F1A">
        <w:rPr>
          <w:rFonts w:ascii="Times New Roman" w:hAnsi="Times New Roman"/>
        </w:rPr>
        <w:t>sportsko</w:t>
      </w:r>
      <w:r w:rsidR="0049633C">
        <w:rPr>
          <w:rFonts w:ascii="Times New Roman" w:hAnsi="Times New Roman"/>
        </w:rPr>
        <w:t>-</w:t>
      </w:r>
      <w:r w:rsidRPr="00765F1A">
        <w:rPr>
          <w:rFonts w:ascii="Times New Roman" w:hAnsi="Times New Roman"/>
        </w:rPr>
        <w:t>rekreacijske i zabavne građevine mogu zauzimati do 35% površine ugostitel</w:t>
      </w:r>
      <w:r w:rsidR="0049633C">
        <w:rPr>
          <w:rFonts w:ascii="Times New Roman" w:hAnsi="Times New Roman"/>
        </w:rPr>
        <w:t>j</w:t>
      </w:r>
      <w:r w:rsidRPr="00765F1A">
        <w:rPr>
          <w:rFonts w:ascii="Times New Roman" w:hAnsi="Times New Roman"/>
        </w:rPr>
        <w:t>sko - turističke zone;</w:t>
      </w:r>
    </w:p>
    <w:p w:rsidR="00765F1A" w:rsidRPr="00765F1A" w:rsidRDefault="00765F1A" w:rsidP="0002567B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765F1A">
        <w:rPr>
          <w:rFonts w:ascii="Times New Roman" w:hAnsi="Times New Roman"/>
        </w:rPr>
        <w:t>preostale površine namjenjene su promet</w:t>
      </w:r>
      <w:r w:rsidR="0049633C">
        <w:rPr>
          <w:rFonts w:ascii="Times New Roman" w:hAnsi="Times New Roman"/>
        </w:rPr>
        <w:t>n</w:t>
      </w:r>
      <w:r w:rsidRPr="00765F1A">
        <w:rPr>
          <w:rFonts w:ascii="Times New Roman" w:hAnsi="Times New Roman"/>
        </w:rPr>
        <w:t>im površinam</w:t>
      </w:r>
      <w:r w:rsidR="0049633C">
        <w:rPr>
          <w:rFonts w:ascii="Times New Roman" w:hAnsi="Times New Roman"/>
        </w:rPr>
        <w:t>a</w:t>
      </w:r>
      <w:r w:rsidRPr="00765F1A">
        <w:rPr>
          <w:rFonts w:ascii="Times New Roman" w:hAnsi="Times New Roman"/>
        </w:rPr>
        <w:t>, površinama za infrastrukturu te uređenim zelenim površinama;</w:t>
      </w:r>
    </w:p>
    <w:p w:rsidR="00765F1A" w:rsidRPr="00765F1A" w:rsidRDefault="00765F1A" w:rsidP="0002567B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765F1A">
        <w:rPr>
          <w:rFonts w:ascii="Times New Roman" w:hAnsi="Times New Roman"/>
        </w:rPr>
        <w:t>visine zgrada za smještaj turističkog naselja mogu biti  najviše do dvije nadzemne etaže odnosno 7,0 m, mjereno od najniže točke uređenog terena uz građevinu do vijenca građevine;</w:t>
      </w:r>
    </w:p>
    <w:p w:rsidR="00765F1A" w:rsidRPr="00765F1A" w:rsidRDefault="00765F1A" w:rsidP="0002567B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765F1A">
        <w:rPr>
          <w:rFonts w:ascii="Times New Roman" w:hAnsi="Times New Roman"/>
        </w:rPr>
        <w:t>potreban broj parkirališnih mjesta je potrebno riješiti unutar zone;</w:t>
      </w:r>
    </w:p>
    <w:p w:rsidR="00765F1A" w:rsidRPr="00765F1A" w:rsidRDefault="00765F1A" w:rsidP="0002567B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765F1A">
        <w:rPr>
          <w:rFonts w:ascii="Times New Roman" w:hAnsi="Times New Roman"/>
        </w:rPr>
        <w:t>vodopskrba se rješava priključkom na javni vodopskrbni sustav;</w:t>
      </w:r>
    </w:p>
    <w:p w:rsidR="00765F1A" w:rsidRPr="00765F1A" w:rsidRDefault="00765F1A" w:rsidP="0002567B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765F1A">
        <w:rPr>
          <w:rFonts w:ascii="Times New Roman" w:hAnsi="Times New Roman"/>
        </w:rPr>
        <w:t>elektro</w:t>
      </w:r>
      <w:r w:rsidR="0049633C">
        <w:rPr>
          <w:rFonts w:ascii="Times New Roman" w:hAnsi="Times New Roman"/>
        </w:rPr>
        <w:t>o</w:t>
      </w:r>
      <w:r w:rsidRPr="00765F1A">
        <w:rPr>
          <w:rFonts w:ascii="Times New Roman" w:hAnsi="Times New Roman"/>
        </w:rPr>
        <w:t>pskrba se rješava priključenjem na elektrodistribucijsku mrežu, uz mogućnost korištenja sunčeve nergije postavljanjem sunčevih panela na krovovima građevina;</w:t>
      </w:r>
    </w:p>
    <w:p w:rsidR="007A3C7A" w:rsidRPr="00765F1A" w:rsidRDefault="00765F1A" w:rsidP="0002567B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765F1A">
        <w:rPr>
          <w:rFonts w:ascii="Times New Roman" w:hAnsi="Times New Roman"/>
        </w:rPr>
        <w:t>odvodnja otpadnih voda mora se riješiti propisnim zatvorenim kanalizacijskim sustavom.“</w:t>
      </w:r>
    </w:p>
    <w:p w:rsidR="00E133D9" w:rsidRDefault="00E133D9" w:rsidP="0002567B">
      <w:pPr>
        <w:pStyle w:val="lanak"/>
        <w:numPr>
          <w:ilvl w:val="0"/>
          <w:numId w:val="0"/>
        </w:numPr>
        <w:jc w:val="center"/>
        <w:rPr>
          <w:rFonts w:ascii="Times New Roman" w:hAnsi="Times New Roman"/>
          <w:sz w:val="22"/>
          <w:szCs w:val="22"/>
        </w:rPr>
      </w:pPr>
    </w:p>
    <w:p w:rsidR="003D5DBC" w:rsidRPr="00DC0967" w:rsidRDefault="0049633C" w:rsidP="0002567B">
      <w:pPr>
        <w:pStyle w:val="lanak"/>
        <w:numPr>
          <w:ilvl w:val="0"/>
          <w:numId w:val="0"/>
        </w:num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Članak 6.</w:t>
      </w:r>
    </w:p>
    <w:p w:rsidR="003D5DBC" w:rsidRPr="00DC0967" w:rsidRDefault="007A3C7A" w:rsidP="0002567B">
      <w:pPr>
        <w:ind w:left="1080" w:hanging="1080"/>
        <w:rPr>
          <w:rFonts w:ascii="Times New Roman" w:hAnsi="Times New Roman"/>
        </w:rPr>
      </w:pPr>
      <w:r w:rsidRPr="00DC0967">
        <w:rPr>
          <w:rFonts w:ascii="Times New Roman" w:hAnsi="Times New Roman"/>
        </w:rPr>
        <w:t>Članak 14</w:t>
      </w:r>
      <w:r w:rsidR="00DA7653" w:rsidRPr="00DC0967">
        <w:rPr>
          <w:rFonts w:ascii="Times New Roman" w:hAnsi="Times New Roman"/>
        </w:rPr>
        <w:t>4. mijenja</w:t>
      </w:r>
      <w:r w:rsidR="0049633C">
        <w:rPr>
          <w:rFonts w:ascii="Times New Roman" w:hAnsi="Times New Roman"/>
        </w:rPr>
        <w:t xml:space="preserve"> se</w:t>
      </w:r>
      <w:r w:rsidR="00DA7653" w:rsidRPr="00DC0967">
        <w:rPr>
          <w:rFonts w:ascii="Times New Roman" w:hAnsi="Times New Roman"/>
        </w:rPr>
        <w:t xml:space="preserve"> i glasi:</w:t>
      </w:r>
    </w:p>
    <w:p w:rsidR="00F73EBB" w:rsidRPr="00F73EBB" w:rsidRDefault="00F73EBB" w:rsidP="0002567B">
      <w:pPr>
        <w:tabs>
          <w:tab w:val="left" w:pos="0"/>
        </w:tabs>
        <w:spacing w:before="17"/>
        <w:rPr>
          <w:rFonts w:ascii="Times New Roman" w:eastAsia="Arial" w:hAnsi="Times New Roman"/>
        </w:rPr>
      </w:pPr>
      <w:r w:rsidRPr="00F73EBB">
        <w:rPr>
          <w:rFonts w:ascii="Times New Roman" w:eastAsia="Arial" w:hAnsi="Times New Roman"/>
        </w:rPr>
        <w:t>„Obveza izrade urbanističkih planova uređenja utvrđena je za neizgrađene dijelove građevinskog područja te izdvojena građevinska područja izvan naselja sukladno Zakonu.</w:t>
      </w:r>
    </w:p>
    <w:p w:rsidR="00F73EBB" w:rsidRPr="00F73EBB" w:rsidRDefault="00F73EBB" w:rsidP="0002567B">
      <w:pPr>
        <w:tabs>
          <w:tab w:val="left" w:pos="0"/>
        </w:tabs>
        <w:spacing w:before="17"/>
        <w:rPr>
          <w:rFonts w:ascii="Times New Roman" w:eastAsia="Arial" w:hAnsi="Times New Roman"/>
        </w:rPr>
      </w:pPr>
      <w:r w:rsidRPr="00F73EBB">
        <w:rPr>
          <w:rFonts w:ascii="Times New Roman" w:eastAsia="Arial" w:hAnsi="Times New Roman"/>
        </w:rPr>
        <w:t>Za izgradnju građevina u nizu u skladu s odredbama prostornog plana šireg područja propisuje se obveza izrade detaljnog plana uređenja.</w:t>
      </w:r>
    </w:p>
    <w:p w:rsidR="00DA7653" w:rsidRPr="00DC0967" w:rsidRDefault="00DA7653" w:rsidP="0002567B">
      <w:pPr>
        <w:tabs>
          <w:tab w:val="left" w:pos="0"/>
        </w:tabs>
        <w:spacing w:before="17"/>
        <w:rPr>
          <w:rFonts w:ascii="Times New Roman" w:eastAsia="Arial" w:hAnsi="Times New Roman"/>
        </w:rPr>
      </w:pPr>
      <w:r w:rsidRPr="00DC0967">
        <w:rPr>
          <w:rFonts w:ascii="Times New Roman" w:eastAsia="Arial" w:hAnsi="Times New Roman"/>
        </w:rPr>
        <w:t>Tablica: Obvezna izrada urbanističkih planova na području Općine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4111"/>
        <w:gridCol w:w="1412"/>
      </w:tblGrid>
      <w:tr w:rsidR="00DA7653" w:rsidRPr="00DC0967" w:rsidTr="004255C8">
        <w:tc>
          <w:tcPr>
            <w:tcW w:w="704" w:type="dxa"/>
          </w:tcPr>
          <w:p w:rsidR="00DA7653" w:rsidRPr="00DC0967" w:rsidRDefault="00DA7653" w:rsidP="004255C8">
            <w:pPr>
              <w:tabs>
                <w:tab w:val="left" w:pos="0"/>
              </w:tabs>
              <w:spacing w:before="17"/>
              <w:jc w:val="center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BR.</w:t>
            </w:r>
          </w:p>
        </w:tc>
        <w:tc>
          <w:tcPr>
            <w:tcW w:w="2835" w:type="dxa"/>
          </w:tcPr>
          <w:p w:rsidR="00DA7653" w:rsidRPr="00DC0967" w:rsidRDefault="00DA7653" w:rsidP="004255C8">
            <w:pPr>
              <w:tabs>
                <w:tab w:val="left" w:pos="0"/>
              </w:tabs>
              <w:spacing w:before="17"/>
              <w:jc w:val="center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NAZIV</w:t>
            </w:r>
          </w:p>
        </w:tc>
        <w:tc>
          <w:tcPr>
            <w:tcW w:w="4111" w:type="dxa"/>
          </w:tcPr>
          <w:p w:rsidR="00DA7653" w:rsidRPr="00DC0967" w:rsidRDefault="00DA7653" w:rsidP="004255C8">
            <w:pPr>
              <w:tabs>
                <w:tab w:val="left" w:pos="0"/>
              </w:tabs>
              <w:spacing w:before="17"/>
              <w:jc w:val="center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OBUHVAT</w:t>
            </w:r>
          </w:p>
        </w:tc>
        <w:tc>
          <w:tcPr>
            <w:tcW w:w="1412" w:type="dxa"/>
            <w:vAlign w:val="center"/>
          </w:tcPr>
          <w:p w:rsidR="00DA7653" w:rsidRPr="00DC0967" w:rsidRDefault="00DA7653" w:rsidP="004255C8">
            <w:pPr>
              <w:tabs>
                <w:tab w:val="left" w:pos="0"/>
              </w:tabs>
              <w:spacing w:before="17"/>
              <w:jc w:val="center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POVRŠINA (ha)</w:t>
            </w:r>
          </w:p>
        </w:tc>
      </w:tr>
      <w:tr w:rsidR="00DA7653" w:rsidRPr="00DC0967" w:rsidTr="004255C8">
        <w:tc>
          <w:tcPr>
            <w:tcW w:w="704" w:type="dxa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jc w:val="center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2.</w:t>
            </w:r>
          </w:p>
        </w:tc>
        <w:tc>
          <w:tcPr>
            <w:tcW w:w="2835" w:type="dxa"/>
          </w:tcPr>
          <w:p w:rsidR="004255C8" w:rsidRDefault="00DA7653" w:rsidP="0002567B">
            <w:pPr>
              <w:tabs>
                <w:tab w:val="left" w:pos="0"/>
              </w:tabs>
              <w:spacing w:before="17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 xml:space="preserve">Gospodarska zona 1 </w:t>
            </w:r>
          </w:p>
          <w:p w:rsidR="00DA7653" w:rsidRPr="00DC0967" w:rsidRDefault="00DA7653" w:rsidP="0002567B">
            <w:pPr>
              <w:tabs>
                <w:tab w:val="left" w:pos="0"/>
              </w:tabs>
              <w:spacing w:before="17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SUKNOVCI</w:t>
            </w:r>
          </w:p>
        </w:tc>
        <w:tc>
          <w:tcPr>
            <w:tcW w:w="4111" w:type="dxa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 xml:space="preserve">Izdvojeno građevinsko područje izvan naselja (I) </w:t>
            </w:r>
          </w:p>
        </w:tc>
        <w:tc>
          <w:tcPr>
            <w:tcW w:w="1412" w:type="dxa"/>
            <w:vAlign w:val="center"/>
          </w:tcPr>
          <w:p w:rsidR="00DA7653" w:rsidRPr="00DC0967" w:rsidRDefault="00875E0E" w:rsidP="0002567B">
            <w:pPr>
              <w:tabs>
                <w:tab w:val="left" w:pos="0"/>
              </w:tabs>
              <w:spacing w:before="17"/>
              <w:jc w:val="center"/>
              <w:rPr>
                <w:rFonts w:ascii="Times New Roman" w:eastAsia="Arial" w:hAnsi="Times New Roman"/>
              </w:rPr>
            </w:pPr>
            <w:r w:rsidRPr="00875E0E">
              <w:rPr>
                <w:rFonts w:ascii="Times New Roman" w:eastAsia="Arial" w:hAnsi="Times New Roman"/>
              </w:rPr>
              <w:t>9,3</w:t>
            </w:r>
          </w:p>
        </w:tc>
      </w:tr>
      <w:tr w:rsidR="00DA7653" w:rsidRPr="00DC0967" w:rsidTr="004255C8">
        <w:tc>
          <w:tcPr>
            <w:tcW w:w="704" w:type="dxa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jc w:val="center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3.</w:t>
            </w:r>
          </w:p>
        </w:tc>
        <w:tc>
          <w:tcPr>
            <w:tcW w:w="2835" w:type="dxa"/>
          </w:tcPr>
          <w:p w:rsidR="004255C8" w:rsidRDefault="00DA7653" w:rsidP="0002567B">
            <w:pPr>
              <w:tabs>
                <w:tab w:val="left" w:pos="0"/>
              </w:tabs>
              <w:spacing w:before="17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 xml:space="preserve">Gospodarska zona 2 </w:t>
            </w:r>
          </w:p>
          <w:p w:rsidR="00DA7653" w:rsidRPr="00DC0967" w:rsidRDefault="00DA7653" w:rsidP="0002567B">
            <w:pPr>
              <w:tabs>
                <w:tab w:val="left" w:pos="0"/>
              </w:tabs>
              <w:spacing w:before="17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BILA STRANA</w:t>
            </w:r>
          </w:p>
        </w:tc>
        <w:tc>
          <w:tcPr>
            <w:tcW w:w="4111" w:type="dxa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Izdvojeno građevinsko područje izvan naselja (I)</w:t>
            </w:r>
          </w:p>
        </w:tc>
        <w:tc>
          <w:tcPr>
            <w:tcW w:w="1412" w:type="dxa"/>
            <w:vAlign w:val="center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jc w:val="center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8,6</w:t>
            </w:r>
          </w:p>
        </w:tc>
      </w:tr>
      <w:tr w:rsidR="00DA7653" w:rsidRPr="00DC0967" w:rsidTr="004255C8">
        <w:tc>
          <w:tcPr>
            <w:tcW w:w="704" w:type="dxa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jc w:val="center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4.</w:t>
            </w:r>
          </w:p>
        </w:tc>
        <w:tc>
          <w:tcPr>
            <w:tcW w:w="2835" w:type="dxa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Ugostiteljsko</w:t>
            </w:r>
            <w:r w:rsidR="00574AD7">
              <w:rPr>
                <w:rFonts w:ascii="Times New Roman" w:eastAsia="Arial" w:hAnsi="Times New Roman"/>
              </w:rPr>
              <w:t>-</w:t>
            </w:r>
            <w:r w:rsidRPr="00DC0967">
              <w:rPr>
                <w:rFonts w:ascii="Times New Roman" w:eastAsia="Arial" w:hAnsi="Times New Roman"/>
              </w:rPr>
              <w:t>turistička zona  PULJANI</w:t>
            </w:r>
          </w:p>
        </w:tc>
        <w:tc>
          <w:tcPr>
            <w:tcW w:w="4111" w:type="dxa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Izdvojeno građevinsko područje izvan naselja (T2)</w:t>
            </w:r>
          </w:p>
        </w:tc>
        <w:tc>
          <w:tcPr>
            <w:tcW w:w="1412" w:type="dxa"/>
            <w:vAlign w:val="center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jc w:val="center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4</w:t>
            </w:r>
          </w:p>
        </w:tc>
      </w:tr>
      <w:tr w:rsidR="00DA7653" w:rsidRPr="00DC0967" w:rsidTr="004255C8">
        <w:tc>
          <w:tcPr>
            <w:tcW w:w="704" w:type="dxa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jc w:val="center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5.</w:t>
            </w:r>
          </w:p>
        </w:tc>
        <w:tc>
          <w:tcPr>
            <w:tcW w:w="2835" w:type="dxa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Ugostiteljsko</w:t>
            </w:r>
            <w:r w:rsidR="00574AD7">
              <w:rPr>
                <w:rFonts w:ascii="Times New Roman" w:eastAsia="Arial" w:hAnsi="Times New Roman"/>
              </w:rPr>
              <w:t>-</w:t>
            </w:r>
            <w:r w:rsidRPr="00DC0967">
              <w:rPr>
                <w:rFonts w:ascii="Times New Roman" w:eastAsia="Arial" w:hAnsi="Times New Roman"/>
              </w:rPr>
              <w:t>turistička zona  SUKNOVCI</w:t>
            </w:r>
          </w:p>
        </w:tc>
        <w:tc>
          <w:tcPr>
            <w:tcW w:w="4111" w:type="dxa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Izdvojeno građevinsko područje izvan naselja (T2)</w:t>
            </w:r>
          </w:p>
        </w:tc>
        <w:tc>
          <w:tcPr>
            <w:tcW w:w="1412" w:type="dxa"/>
            <w:vAlign w:val="center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jc w:val="center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4</w:t>
            </w:r>
          </w:p>
        </w:tc>
      </w:tr>
      <w:tr w:rsidR="00DA7653" w:rsidRPr="00DC0967" w:rsidTr="004255C8">
        <w:tc>
          <w:tcPr>
            <w:tcW w:w="704" w:type="dxa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jc w:val="center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6.</w:t>
            </w:r>
          </w:p>
        </w:tc>
        <w:tc>
          <w:tcPr>
            <w:tcW w:w="2835" w:type="dxa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Ugostiteljsko</w:t>
            </w:r>
            <w:r w:rsidR="00574AD7">
              <w:rPr>
                <w:rFonts w:ascii="Times New Roman" w:eastAsia="Arial" w:hAnsi="Times New Roman"/>
              </w:rPr>
              <w:t>-</w:t>
            </w:r>
            <w:r w:rsidRPr="00DC0967">
              <w:rPr>
                <w:rFonts w:ascii="Times New Roman" w:eastAsia="Arial" w:hAnsi="Times New Roman"/>
              </w:rPr>
              <w:t xml:space="preserve">turistička zona  </w:t>
            </w:r>
          </w:p>
          <w:p w:rsidR="00DA7653" w:rsidRPr="00DC0967" w:rsidRDefault="00DA7653" w:rsidP="0002567B">
            <w:pPr>
              <w:tabs>
                <w:tab w:val="left" w:pos="0"/>
              </w:tabs>
              <w:spacing w:before="17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LUKAR</w:t>
            </w:r>
          </w:p>
        </w:tc>
        <w:tc>
          <w:tcPr>
            <w:tcW w:w="4111" w:type="dxa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Izdvojeno građevinsko područje izvan naselja (T2)</w:t>
            </w:r>
          </w:p>
        </w:tc>
        <w:tc>
          <w:tcPr>
            <w:tcW w:w="1412" w:type="dxa"/>
            <w:vAlign w:val="center"/>
          </w:tcPr>
          <w:p w:rsidR="00DA7653" w:rsidRPr="00DC0967" w:rsidRDefault="00DA7653" w:rsidP="0002567B">
            <w:pPr>
              <w:tabs>
                <w:tab w:val="left" w:pos="0"/>
              </w:tabs>
              <w:spacing w:before="17"/>
              <w:jc w:val="center"/>
              <w:rPr>
                <w:rFonts w:ascii="Times New Roman" w:eastAsia="Arial" w:hAnsi="Times New Roman"/>
              </w:rPr>
            </w:pPr>
            <w:r w:rsidRPr="00DC0967">
              <w:rPr>
                <w:rFonts w:ascii="Times New Roman" w:eastAsia="Arial" w:hAnsi="Times New Roman"/>
              </w:rPr>
              <w:t>2</w:t>
            </w:r>
          </w:p>
        </w:tc>
      </w:tr>
    </w:tbl>
    <w:p w:rsidR="00DA7653" w:rsidRPr="00DC0967" w:rsidRDefault="00DA7653" w:rsidP="0002567B">
      <w:pPr>
        <w:tabs>
          <w:tab w:val="left" w:pos="0"/>
        </w:tabs>
        <w:rPr>
          <w:rFonts w:ascii="Times New Roman" w:hAnsi="Times New Roman"/>
        </w:rPr>
      </w:pPr>
    </w:p>
    <w:p w:rsidR="00DA7653" w:rsidRPr="00DC0967" w:rsidRDefault="00DA7653" w:rsidP="0002567B">
      <w:pPr>
        <w:tabs>
          <w:tab w:val="left" w:pos="0"/>
        </w:tabs>
        <w:spacing w:before="19"/>
        <w:rPr>
          <w:rFonts w:ascii="Times New Roman" w:hAnsi="Times New Roman"/>
        </w:rPr>
      </w:pPr>
      <w:r w:rsidRPr="00DC0967">
        <w:rPr>
          <w:rFonts w:ascii="Times New Roman" w:hAnsi="Times New Roman"/>
        </w:rPr>
        <w:t>Važeći Urbanistički planovi uređenja:</w:t>
      </w:r>
    </w:p>
    <w:p w:rsidR="00DA7653" w:rsidRPr="00DC0967" w:rsidRDefault="00DA7653" w:rsidP="0002567B">
      <w:pPr>
        <w:tabs>
          <w:tab w:val="left" w:pos="0"/>
        </w:tabs>
        <w:spacing w:before="19"/>
        <w:jc w:val="both"/>
        <w:rPr>
          <w:rFonts w:ascii="Times New Roman" w:hAnsi="Times New Roman"/>
        </w:rPr>
      </w:pPr>
      <w:r w:rsidRPr="00DC0967">
        <w:rPr>
          <w:rFonts w:ascii="Times New Roman" w:hAnsi="Times New Roman"/>
        </w:rPr>
        <w:t>„UPU - ZONE OKLAJ – CENTAR 1. I OKLAJ</w:t>
      </w:r>
      <w:r w:rsidR="00F73EBB">
        <w:rPr>
          <w:rFonts w:ascii="Times New Roman" w:hAnsi="Times New Roman"/>
        </w:rPr>
        <w:t xml:space="preserve"> -</w:t>
      </w:r>
      <w:r w:rsidRPr="00DC0967">
        <w:rPr>
          <w:rFonts w:ascii="Times New Roman" w:hAnsi="Times New Roman"/>
        </w:rPr>
        <w:t xml:space="preserve"> ZONA MJEŠOVITE NAMJENE U OKLAJU“ („Službeni vjesnik Šibensko – kninske županije“, broj 11/17) obuhvata 38,83 ha. Planom je izvršena detaljnija namjena površina te određeni uvjeti smještaja i gradnje za planiranu gospodarsku – proizvodnu namjenu (I), i poslovnu namjenu (K1), te druge prateće namjene.</w:t>
      </w:r>
    </w:p>
    <w:p w:rsidR="007A3C7A" w:rsidRPr="00DC0967" w:rsidRDefault="007A3C7A" w:rsidP="0002567B">
      <w:pPr>
        <w:rPr>
          <w:rFonts w:ascii="Times New Roman" w:hAnsi="Times New Roman"/>
          <w:b/>
        </w:rPr>
      </w:pPr>
    </w:p>
    <w:p w:rsidR="00FC7C0E" w:rsidRPr="00DC0967" w:rsidRDefault="00FC7C0E" w:rsidP="0002567B">
      <w:pPr>
        <w:rPr>
          <w:rFonts w:ascii="Times New Roman" w:hAnsi="Times New Roman"/>
          <w:b/>
        </w:rPr>
      </w:pPr>
      <w:r w:rsidRPr="00DC0967">
        <w:rPr>
          <w:rFonts w:ascii="Times New Roman" w:hAnsi="Times New Roman"/>
          <w:b/>
        </w:rPr>
        <w:t>ZAVRŠNE ODREDBE</w:t>
      </w:r>
    </w:p>
    <w:p w:rsidR="00FC7C0E" w:rsidRDefault="00F73EBB" w:rsidP="0002567B">
      <w:pPr>
        <w:pStyle w:val="lanak"/>
        <w:numPr>
          <w:ilvl w:val="0"/>
          <w:numId w:val="0"/>
        </w:numPr>
        <w:jc w:val="center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Članak 7.</w:t>
      </w:r>
    </w:p>
    <w:p w:rsidR="0002567B" w:rsidRPr="00DC0967" w:rsidRDefault="0002567B" w:rsidP="0002567B">
      <w:pPr>
        <w:pStyle w:val="lanak"/>
        <w:numPr>
          <w:ilvl w:val="0"/>
          <w:numId w:val="0"/>
        </w:numPr>
        <w:jc w:val="center"/>
        <w:rPr>
          <w:rFonts w:ascii="Times New Roman" w:hAnsi="Times New Roman"/>
          <w:bCs/>
          <w:sz w:val="22"/>
          <w:szCs w:val="22"/>
        </w:rPr>
      </w:pPr>
    </w:p>
    <w:p w:rsidR="00FC7C0E" w:rsidRPr="00DC0967" w:rsidRDefault="00FC7C0E" w:rsidP="0002567B">
      <w:pPr>
        <w:jc w:val="both"/>
        <w:rPr>
          <w:rFonts w:ascii="Times New Roman" w:hAnsi="Times New Roman"/>
        </w:rPr>
      </w:pPr>
      <w:r w:rsidRPr="00DC0967">
        <w:rPr>
          <w:rFonts w:ascii="Times New Roman" w:hAnsi="Times New Roman"/>
        </w:rPr>
        <w:t>Elaborat Izmjena i dopuna sačinjen je u šest izvornika i sadrži uvezani t</w:t>
      </w:r>
      <w:r w:rsidR="00F73EBB">
        <w:rPr>
          <w:rFonts w:ascii="Times New Roman" w:hAnsi="Times New Roman"/>
        </w:rPr>
        <w:t xml:space="preserve">ekstualni i grafički dio </w:t>
      </w:r>
      <w:r w:rsidRPr="00DC0967">
        <w:rPr>
          <w:rFonts w:ascii="Times New Roman" w:hAnsi="Times New Roman"/>
        </w:rPr>
        <w:t xml:space="preserve">Prostornog plana, ovjeren pečatom Općinskog vijeća Općine Promina i potpisom predsjednika </w:t>
      </w:r>
      <w:r w:rsidRPr="00DC0967">
        <w:rPr>
          <w:rFonts w:ascii="Times New Roman" w:hAnsi="Times New Roman"/>
        </w:rPr>
        <w:lastRenderedPageBreak/>
        <w:t>Općinskog vijeća Općine Promina  sastavni je dio ove Odluke. Jedan izvornik čuva se u Jedinstvenom upravnom odjelu Općine Promina.</w:t>
      </w:r>
    </w:p>
    <w:p w:rsidR="00FC7C0E" w:rsidRPr="00DC0967" w:rsidRDefault="00FC7C0E" w:rsidP="0002567B">
      <w:pPr>
        <w:jc w:val="both"/>
        <w:rPr>
          <w:rFonts w:ascii="Times New Roman" w:hAnsi="Times New Roman"/>
        </w:rPr>
      </w:pPr>
      <w:r w:rsidRPr="00DC0967">
        <w:rPr>
          <w:rFonts w:ascii="Times New Roman" w:hAnsi="Times New Roman"/>
        </w:rPr>
        <w:t xml:space="preserve">Uvid u Izmjene i dopune može se izvršiti u Jedinstvenom upravnom </w:t>
      </w:r>
      <w:bookmarkStart w:id="0" w:name="KOMUNALA"/>
      <w:r w:rsidRPr="00DC0967">
        <w:rPr>
          <w:rFonts w:ascii="Times New Roman" w:hAnsi="Times New Roman"/>
        </w:rPr>
        <w:t xml:space="preserve">odjelu </w:t>
      </w:r>
      <w:bookmarkEnd w:id="0"/>
      <w:r w:rsidRPr="00DC0967">
        <w:rPr>
          <w:rFonts w:ascii="Times New Roman" w:hAnsi="Times New Roman"/>
        </w:rPr>
        <w:t>Općine Promina i na mrežnim stranicama Općine Promina.</w:t>
      </w:r>
    </w:p>
    <w:p w:rsidR="00FC7C0E" w:rsidRDefault="00FC7C0E" w:rsidP="0002567B">
      <w:pPr>
        <w:jc w:val="both"/>
        <w:rPr>
          <w:rFonts w:ascii="Times New Roman" w:hAnsi="Times New Roman"/>
        </w:rPr>
      </w:pPr>
      <w:r w:rsidRPr="00DC0967">
        <w:rPr>
          <w:rFonts w:ascii="Times New Roman" w:hAnsi="Times New Roman"/>
        </w:rPr>
        <w:t>Svi upravni postupci započeti prije stupanja na snagu ove Odluke mogu se dovršiti prema odredbama ove Odluke ukoliko su povoljniji za stranku.</w:t>
      </w:r>
    </w:p>
    <w:p w:rsidR="00E133D9" w:rsidRPr="00DC0967" w:rsidRDefault="00E133D9" w:rsidP="0002567B">
      <w:pPr>
        <w:jc w:val="both"/>
        <w:rPr>
          <w:rFonts w:ascii="Times New Roman" w:hAnsi="Times New Roman"/>
        </w:rPr>
      </w:pPr>
      <w:bookmarkStart w:id="1" w:name="_GoBack"/>
      <w:bookmarkEnd w:id="1"/>
    </w:p>
    <w:p w:rsidR="00FC7C0E" w:rsidRDefault="00F73EBB" w:rsidP="0002567B">
      <w:pPr>
        <w:pStyle w:val="lanak"/>
        <w:numPr>
          <w:ilvl w:val="0"/>
          <w:numId w:val="0"/>
        </w:num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Članak 8.</w:t>
      </w:r>
    </w:p>
    <w:p w:rsidR="0002567B" w:rsidRPr="00DC0967" w:rsidRDefault="0002567B" w:rsidP="0002567B">
      <w:pPr>
        <w:pStyle w:val="lanak"/>
        <w:numPr>
          <w:ilvl w:val="0"/>
          <w:numId w:val="0"/>
        </w:numPr>
        <w:jc w:val="center"/>
        <w:rPr>
          <w:rFonts w:ascii="Times New Roman" w:hAnsi="Times New Roman"/>
          <w:sz w:val="22"/>
          <w:szCs w:val="22"/>
        </w:rPr>
      </w:pPr>
    </w:p>
    <w:p w:rsidR="00FC7C0E" w:rsidRPr="00DC0967" w:rsidRDefault="00FC7C0E" w:rsidP="0002567B">
      <w:pPr>
        <w:jc w:val="both"/>
        <w:rPr>
          <w:rFonts w:ascii="Times New Roman" w:hAnsi="Times New Roman"/>
        </w:rPr>
      </w:pPr>
      <w:r w:rsidRPr="00DC0967">
        <w:rPr>
          <w:rFonts w:ascii="Times New Roman" w:hAnsi="Times New Roman"/>
        </w:rPr>
        <w:t xml:space="preserve">Odluka o donošenju </w:t>
      </w:r>
      <w:r w:rsidR="00F73EBB">
        <w:rPr>
          <w:rFonts w:ascii="Times New Roman" w:hAnsi="Times New Roman"/>
        </w:rPr>
        <w:t>III. i</w:t>
      </w:r>
      <w:r w:rsidRPr="00DC0967">
        <w:rPr>
          <w:rFonts w:ascii="Times New Roman" w:hAnsi="Times New Roman"/>
        </w:rPr>
        <w:t>zmjena i do</w:t>
      </w:r>
      <w:r w:rsidR="00F73EBB">
        <w:rPr>
          <w:rFonts w:ascii="Times New Roman" w:hAnsi="Times New Roman"/>
        </w:rPr>
        <w:t>puna Prostornog plana uređenja O</w:t>
      </w:r>
      <w:r w:rsidRPr="00DC0967">
        <w:rPr>
          <w:rFonts w:ascii="Times New Roman" w:hAnsi="Times New Roman"/>
        </w:rPr>
        <w:t xml:space="preserve">pćine </w:t>
      </w:r>
      <w:r w:rsidR="007A3C7A" w:rsidRPr="00DC0967">
        <w:rPr>
          <w:rFonts w:ascii="Times New Roman" w:hAnsi="Times New Roman"/>
        </w:rPr>
        <w:t>Promina</w:t>
      </w:r>
      <w:r w:rsidRPr="00DC0967">
        <w:rPr>
          <w:rFonts w:ascii="Times New Roman" w:hAnsi="Times New Roman"/>
        </w:rPr>
        <w:t xml:space="preserve"> stupa na snagu osmog dana od objave u „Službenom vjesniku Šibensko-kninske županije“.</w:t>
      </w:r>
    </w:p>
    <w:p w:rsidR="00FC7C0E" w:rsidRPr="00DC0967" w:rsidRDefault="00FC7C0E" w:rsidP="0002567B">
      <w:pPr>
        <w:jc w:val="both"/>
        <w:rPr>
          <w:rFonts w:ascii="Times New Roman" w:hAnsi="Times New Roman"/>
        </w:rPr>
      </w:pPr>
      <w:r w:rsidRPr="00DC0967">
        <w:rPr>
          <w:rFonts w:ascii="Times New Roman" w:hAnsi="Times New Roman"/>
        </w:rPr>
        <w:t>Grafički dio Izmjena i dopuna i Obvezni prilozi Izmjena i dopuna, koji čine sastavni dio ove Odluke, nisu predmet objave.</w:t>
      </w:r>
    </w:p>
    <w:p w:rsidR="00E133D9" w:rsidRDefault="00E133D9" w:rsidP="00492178">
      <w:pPr>
        <w:pStyle w:val="NoSpacing"/>
        <w:rPr>
          <w:rFonts w:ascii="Times New Roman" w:hAnsi="Times New Roman" w:cs="Times New Roman"/>
        </w:rPr>
      </w:pPr>
    </w:p>
    <w:p w:rsidR="00E2735D" w:rsidRPr="00492178" w:rsidRDefault="00E2735D" w:rsidP="00492178">
      <w:pPr>
        <w:pStyle w:val="NoSpacing"/>
        <w:rPr>
          <w:rFonts w:ascii="Times New Roman" w:hAnsi="Times New Roman" w:cs="Times New Roman"/>
        </w:rPr>
      </w:pPr>
      <w:r w:rsidRPr="00492178">
        <w:rPr>
          <w:rFonts w:ascii="Times New Roman" w:hAnsi="Times New Roman" w:cs="Times New Roman"/>
        </w:rPr>
        <w:t>KLASA:</w:t>
      </w:r>
      <w:r w:rsidR="00DC0967" w:rsidRPr="00492178">
        <w:rPr>
          <w:rFonts w:ascii="Times New Roman" w:hAnsi="Times New Roman" w:cs="Times New Roman"/>
        </w:rPr>
        <w:t xml:space="preserve"> 350-02/18-01/1</w:t>
      </w:r>
      <w:r w:rsidRPr="00492178">
        <w:rPr>
          <w:rFonts w:ascii="Times New Roman" w:hAnsi="Times New Roman" w:cs="Times New Roman"/>
        </w:rPr>
        <w:tab/>
      </w:r>
      <w:r w:rsidRPr="00492178">
        <w:rPr>
          <w:rFonts w:ascii="Times New Roman" w:hAnsi="Times New Roman" w:cs="Times New Roman"/>
        </w:rPr>
        <w:tab/>
        <w:t xml:space="preserve"> </w:t>
      </w:r>
      <w:r w:rsidRPr="00492178">
        <w:rPr>
          <w:rFonts w:ascii="Times New Roman" w:hAnsi="Times New Roman" w:cs="Times New Roman"/>
        </w:rPr>
        <w:tab/>
      </w:r>
      <w:r w:rsidRPr="00492178">
        <w:rPr>
          <w:rFonts w:ascii="Times New Roman" w:hAnsi="Times New Roman" w:cs="Times New Roman"/>
        </w:rPr>
        <w:tab/>
      </w:r>
      <w:r w:rsidRPr="00492178">
        <w:rPr>
          <w:rFonts w:ascii="Times New Roman" w:hAnsi="Times New Roman" w:cs="Times New Roman"/>
        </w:rPr>
        <w:tab/>
      </w:r>
    </w:p>
    <w:p w:rsidR="00E2735D" w:rsidRPr="00492178" w:rsidRDefault="00E2735D" w:rsidP="00492178">
      <w:pPr>
        <w:pStyle w:val="NoSpacing"/>
        <w:rPr>
          <w:rFonts w:ascii="Times New Roman" w:hAnsi="Times New Roman" w:cs="Times New Roman"/>
        </w:rPr>
      </w:pPr>
      <w:r w:rsidRPr="00492178">
        <w:rPr>
          <w:rFonts w:ascii="Times New Roman" w:hAnsi="Times New Roman" w:cs="Times New Roman"/>
        </w:rPr>
        <w:t>URBROJ:</w:t>
      </w:r>
      <w:r w:rsidR="00DC0967" w:rsidRPr="00492178">
        <w:rPr>
          <w:rFonts w:ascii="Times New Roman" w:hAnsi="Times New Roman" w:cs="Times New Roman"/>
        </w:rPr>
        <w:t xml:space="preserve"> 2182/09-18-13</w:t>
      </w:r>
      <w:r w:rsidRPr="00492178">
        <w:rPr>
          <w:rFonts w:ascii="Times New Roman" w:hAnsi="Times New Roman" w:cs="Times New Roman"/>
        </w:rPr>
        <w:tab/>
      </w:r>
      <w:r w:rsidRPr="00492178">
        <w:rPr>
          <w:rFonts w:ascii="Times New Roman" w:hAnsi="Times New Roman" w:cs="Times New Roman"/>
        </w:rPr>
        <w:tab/>
      </w:r>
      <w:r w:rsidRPr="00492178">
        <w:rPr>
          <w:rFonts w:ascii="Times New Roman" w:hAnsi="Times New Roman" w:cs="Times New Roman"/>
        </w:rPr>
        <w:tab/>
      </w:r>
      <w:r w:rsidRPr="00492178">
        <w:rPr>
          <w:rFonts w:ascii="Times New Roman" w:hAnsi="Times New Roman" w:cs="Times New Roman"/>
        </w:rPr>
        <w:tab/>
      </w:r>
      <w:r w:rsidRPr="00492178">
        <w:rPr>
          <w:rFonts w:ascii="Times New Roman" w:hAnsi="Times New Roman" w:cs="Times New Roman"/>
        </w:rPr>
        <w:tab/>
      </w:r>
      <w:r w:rsidRPr="00492178">
        <w:rPr>
          <w:rFonts w:ascii="Times New Roman" w:hAnsi="Times New Roman" w:cs="Times New Roman"/>
        </w:rPr>
        <w:tab/>
      </w:r>
      <w:r w:rsidRPr="00492178">
        <w:rPr>
          <w:rFonts w:ascii="Times New Roman" w:hAnsi="Times New Roman" w:cs="Times New Roman"/>
        </w:rPr>
        <w:tab/>
      </w:r>
      <w:r w:rsidRPr="00492178">
        <w:rPr>
          <w:rFonts w:ascii="Times New Roman" w:hAnsi="Times New Roman" w:cs="Times New Roman"/>
        </w:rPr>
        <w:tab/>
      </w:r>
      <w:r w:rsidRPr="00492178">
        <w:rPr>
          <w:rFonts w:ascii="Times New Roman" w:hAnsi="Times New Roman" w:cs="Times New Roman"/>
        </w:rPr>
        <w:tab/>
        <w:t xml:space="preserve"> </w:t>
      </w:r>
    </w:p>
    <w:p w:rsidR="00E2735D" w:rsidRPr="00492178" w:rsidRDefault="00A115D6" w:rsidP="00492178">
      <w:pPr>
        <w:pStyle w:val="NoSpacing"/>
        <w:rPr>
          <w:rFonts w:ascii="Times New Roman" w:hAnsi="Times New Roman" w:cs="Times New Roman"/>
        </w:rPr>
      </w:pPr>
      <w:r w:rsidRPr="00492178">
        <w:rPr>
          <w:rFonts w:ascii="Times New Roman" w:hAnsi="Times New Roman" w:cs="Times New Roman"/>
        </w:rPr>
        <w:t>Oklaj</w:t>
      </w:r>
      <w:r w:rsidR="00E2735D" w:rsidRPr="00492178">
        <w:rPr>
          <w:rFonts w:ascii="Times New Roman" w:hAnsi="Times New Roman" w:cs="Times New Roman"/>
        </w:rPr>
        <w:t>,</w:t>
      </w:r>
      <w:r w:rsidR="00DC0967" w:rsidRPr="00492178">
        <w:rPr>
          <w:rFonts w:ascii="Times New Roman" w:hAnsi="Times New Roman" w:cs="Times New Roman"/>
        </w:rPr>
        <w:t xml:space="preserve"> 30. studenog </w:t>
      </w:r>
      <w:r w:rsidR="00E932E4" w:rsidRPr="00492178">
        <w:rPr>
          <w:rFonts w:ascii="Times New Roman" w:hAnsi="Times New Roman" w:cs="Times New Roman"/>
        </w:rPr>
        <w:t>201</w:t>
      </w:r>
      <w:r w:rsidR="00C061AD" w:rsidRPr="00492178">
        <w:rPr>
          <w:rFonts w:ascii="Times New Roman" w:hAnsi="Times New Roman" w:cs="Times New Roman"/>
        </w:rPr>
        <w:t>8</w:t>
      </w:r>
      <w:r w:rsidR="00E932E4" w:rsidRPr="00492178">
        <w:rPr>
          <w:rFonts w:ascii="Times New Roman" w:hAnsi="Times New Roman" w:cs="Times New Roman"/>
        </w:rPr>
        <w:t>. godine</w:t>
      </w:r>
      <w:r w:rsidR="00E2735D" w:rsidRPr="00492178">
        <w:rPr>
          <w:rFonts w:ascii="Times New Roman" w:hAnsi="Times New Roman" w:cs="Times New Roman"/>
        </w:rPr>
        <w:t xml:space="preserve"> </w:t>
      </w:r>
    </w:p>
    <w:p w:rsidR="00DC0967" w:rsidRPr="00492178" w:rsidRDefault="00DC0967" w:rsidP="00492178">
      <w:pPr>
        <w:pStyle w:val="NoSpacing"/>
        <w:rPr>
          <w:rFonts w:ascii="Times New Roman" w:hAnsi="Times New Roman" w:cs="Times New Roman"/>
        </w:rPr>
      </w:pPr>
    </w:p>
    <w:p w:rsidR="00DC0967" w:rsidRPr="00492178" w:rsidRDefault="00DC0967" w:rsidP="00492178">
      <w:pPr>
        <w:pStyle w:val="NoSpacing"/>
        <w:jc w:val="center"/>
        <w:rPr>
          <w:rFonts w:ascii="Times New Roman" w:hAnsi="Times New Roman" w:cs="Times New Roman"/>
        </w:rPr>
      </w:pPr>
      <w:r w:rsidRPr="00492178">
        <w:rPr>
          <w:rFonts w:ascii="Times New Roman" w:hAnsi="Times New Roman" w:cs="Times New Roman"/>
        </w:rPr>
        <w:t>OPĆINSKO VIJEĆE</w:t>
      </w:r>
    </w:p>
    <w:p w:rsidR="00DC0967" w:rsidRPr="00492178" w:rsidRDefault="00DC0967" w:rsidP="00492178">
      <w:pPr>
        <w:pStyle w:val="NoSpacing"/>
        <w:jc w:val="center"/>
        <w:rPr>
          <w:rFonts w:ascii="Times New Roman" w:hAnsi="Times New Roman" w:cs="Times New Roman"/>
        </w:rPr>
      </w:pPr>
      <w:r w:rsidRPr="00492178">
        <w:rPr>
          <w:rFonts w:ascii="Times New Roman" w:hAnsi="Times New Roman" w:cs="Times New Roman"/>
        </w:rPr>
        <w:t>OPĆINE PROMINA</w:t>
      </w:r>
    </w:p>
    <w:p w:rsidR="00E2735D" w:rsidRPr="00492178" w:rsidRDefault="00E2735D" w:rsidP="00492178">
      <w:pPr>
        <w:pStyle w:val="NoSpacing"/>
        <w:jc w:val="right"/>
        <w:rPr>
          <w:rFonts w:ascii="Times New Roman" w:hAnsi="Times New Roman" w:cs="Times New Roman"/>
        </w:rPr>
      </w:pPr>
      <w:r w:rsidRPr="00492178">
        <w:rPr>
          <w:rFonts w:ascii="Times New Roman" w:hAnsi="Times New Roman" w:cs="Times New Roman"/>
        </w:rPr>
        <w:t>PREDSJEDNI</w:t>
      </w:r>
      <w:r w:rsidR="00DC0967" w:rsidRPr="00492178">
        <w:rPr>
          <w:rFonts w:ascii="Times New Roman" w:hAnsi="Times New Roman" w:cs="Times New Roman"/>
        </w:rPr>
        <w:t>CA:</w:t>
      </w:r>
    </w:p>
    <w:p w:rsidR="00DC0967" w:rsidRPr="00492178" w:rsidRDefault="00DC0967" w:rsidP="00492178">
      <w:pPr>
        <w:pStyle w:val="NoSpacing"/>
        <w:jc w:val="right"/>
        <w:rPr>
          <w:rFonts w:ascii="Times New Roman" w:hAnsi="Times New Roman" w:cs="Times New Roman"/>
        </w:rPr>
      </w:pPr>
      <w:r w:rsidRPr="00492178">
        <w:rPr>
          <w:rFonts w:ascii="Times New Roman" w:hAnsi="Times New Roman" w:cs="Times New Roman"/>
        </w:rPr>
        <w:t>Davorka Bronić</w:t>
      </w:r>
    </w:p>
    <w:p w:rsidR="00F93B91" w:rsidRPr="00DC0967" w:rsidRDefault="00F93B91" w:rsidP="0002567B">
      <w:pPr>
        <w:jc w:val="right"/>
        <w:rPr>
          <w:rFonts w:ascii="Times New Roman" w:hAnsi="Times New Roman"/>
        </w:rPr>
      </w:pPr>
    </w:p>
    <w:p w:rsidR="00F93B91" w:rsidRPr="00DC0967" w:rsidRDefault="00F93B91" w:rsidP="0002567B">
      <w:pPr>
        <w:jc w:val="both"/>
        <w:rPr>
          <w:rFonts w:ascii="Times New Roman" w:hAnsi="Times New Roman"/>
        </w:rPr>
      </w:pPr>
    </w:p>
    <w:p w:rsidR="00963C8F" w:rsidRPr="00DC0967" w:rsidRDefault="00963C8F" w:rsidP="0002567B">
      <w:pPr>
        <w:jc w:val="both"/>
        <w:rPr>
          <w:rFonts w:ascii="Times New Roman" w:hAnsi="Times New Roman"/>
        </w:rPr>
      </w:pPr>
    </w:p>
    <w:sectPr w:rsidR="00963C8F" w:rsidRPr="00DC096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BC7" w:rsidRDefault="006B5BC7" w:rsidP="004E7C7A">
      <w:r>
        <w:separator/>
      </w:r>
    </w:p>
  </w:endnote>
  <w:endnote w:type="continuationSeparator" w:id="0">
    <w:p w:rsidR="006B5BC7" w:rsidRDefault="006B5BC7" w:rsidP="004E7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FAJNO+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767935"/>
      <w:docPartObj>
        <w:docPartGallery w:val="Page Numbers (Bottom of Page)"/>
        <w:docPartUnique/>
      </w:docPartObj>
    </w:sdtPr>
    <w:sdtEndPr>
      <w:rPr>
        <w:rFonts w:ascii="Myriad Pro" w:hAnsi="Myriad Pro"/>
      </w:rPr>
    </w:sdtEndPr>
    <w:sdtContent>
      <w:p w:rsidR="00B81466" w:rsidRPr="00B3085C" w:rsidRDefault="00B81466">
        <w:pPr>
          <w:pStyle w:val="Footer"/>
          <w:jc w:val="right"/>
          <w:rPr>
            <w:rFonts w:ascii="Myriad Pro" w:hAnsi="Myriad Pro"/>
          </w:rPr>
        </w:pPr>
        <w:r w:rsidRPr="00B3085C">
          <w:rPr>
            <w:rFonts w:ascii="Myriad Pro" w:hAnsi="Myriad Pro"/>
          </w:rPr>
          <w:fldChar w:fldCharType="begin"/>
        </w:r>
        <w:r w:rsidRPr="00B3085C">
          <w:rPr>
            <w:rFonts w:ascii="Myriad Pro" w:hAnsi="Myriad Pro"/>
          </w:rPr>
          <w:instrText xml:space="preserve"> PAGE   \* MERGEFORMAT </w:instrText>
        </w:r>
        <w:r w:rsidRPr="00B3085C">
          <w:rPr>
            <w:rFonts w:ascii="Myriad Pro" w:hAnsi="Myriad Pro"/>
          </w:rPr>
          <w:fldChar w:fldCharType="separate"/>
        </w:r>
        <w:r w:rsidR="00E133D9">
          <w:rPr>
            <w:rFonts w:ascii="Myriad Pro" w:hAnsi="Myriad Pro"/>
            <w:noProof/>
          </w:rPr>
          <w:t>1</w:t>
        </w:r>
        <w:r w:rsidRPr="00B3085C">
          <w:rPr>
            <w:rFonts w:ascii="Myriad Pro" w:hAnsi="Myriad Pro"/>
          </w:rPr>
          <w:fldChar w:fldCharType="end"/>
        </w:r>
      </w:p>
    </w:sdtContent>
  </w:sdt>
  <w:p w:rsidR="00B81466" w:rsidRDefault="00B814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BC7" w:rsidRDefault="006B5BC7" w:rsidP="004E7C7A">
      <w:r>
        <w:separator/>
      </w:r>
    </w:p>
  </w:footnote>
  <w:footnote w:type="continuationSeparator" w:id="0">
    <w:p w:rsidR="006B5BC7" w:rsidRDefault="006B5BC7" w:rsidP="004E7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E7794"/>
    <w:multiLevelType w:val="multilevel"/>
    <w:tmpl w:val="72B87CBE"/>
    <w:lvl w:ilvl="0">
      <w:start w:val="1"/>
      <w:numFmt w:val="decimal"/>
      <w:pStyle w:val="lanak"/>
      <w:lvlText w:val="Članak %1."/>
      <w:lvlJc w:val="center"/>
      <w:pPr>
        <w:tabs>
          <w:tab w:val="num" w:pos="2705"/>
        </w:tabs>
        <w:ind w:left="1985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-1134"/>
        </w:tabs>
        <w:ind w:left="-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134"/>
        </w:tabs>
        <w:ind w:left="-1134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81"/>
        </w:tabs>
        <w:ind w:left="-1134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693"/>
        </w:tabs>
        <w:ind w:left="-69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49"/>
        </w:tabs>
        <w:ind w:left="-54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405"/>
        </w:tabs>
        <w:ind w:left="-4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61"/>
        </w:tabs>
        <w:ind w:left="-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17"/>
        </w:tabs>
        <w:ind w:left="-117" w:hanging="1584"/>
      </w:pPr>
      <w:rPr>
        <w:rFonts w:hint="default"/>
      </w:rPr>
    </w:lvl>
  </w:abstractNum>
  <w:abstractNum w:abstractNumId="1" w15:restartNumberingAfterBreak="0">
    <w:nsid w:val="1BE261A4"/>
    <w:multiLevelType w:val="hybridMultilevel"/>
    <w:tmpl w:val="4F060C98"/>
    <w:lvl w:ilvl="0" w:tplc="4F443E4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1" w:tplc="A614BED8">
      <w:start w:val="1"/>
      <w:numFmt w:val="bullet"/>
      <w:lvlText w:val="-"/>
      <w:lvlJc w:val="left"/>
      <w:pPr>
        <w:ind w:hanging="361"/>
      </w:pPr>
      <w:rPr>
        <w:rFonts w:ascii="Arial" w:eastAsia="Arial" w:hAnsi="Arial" w:hint="default"/>
        <w:w w:val="131"/>
        <w:sz w:val="24"/>
        <w:szCs w:val="24"/>
      </w:rPr>
    </w:lvl>
    <w:lvl w:ilvl="2" w:tplc="29E2198A">
      <w:start w:val="1"/>
      <w:numFmt w:val="bullet"/>
      <w:lvlText w:val="•"/>
      <w:lvlJc w:val="left"/>
      <w:rPr>
        <w:rFonts w:hint="default"/>
      </w:rPr>
    </w:lvl>
    <w:lvl w:ilvl="3" w:tplc="4492E9B4">
      <w:start w:val="1"/>
      <w:numFmt w:val="bullet"/>
      <w:lvlText w:val="•"/>
      <w:lvlJc w:val="left"/>
      <w:rPr>
        <w:rFonts w:hint="default"/>
      </w:rPr>
    </w:lvl>
    <w:lvl w:ilvl="4" w:tplc="53427DE0">
      <w:start w:val="1"/>
      <w:numFmt w:val="bullet"/>
      <w:lvlText w:val="•"/>
      <w:lvlJc w:val="left"/>
      <w:rPr>
        <w:rFonts w:hint="default"/>
      </w:rPr>
    </w:lvl>
    <w:lvl w:ilvl="5" w:tplc="567C4776">
      <w:start w:val="1"/>
      <w:numFmt w:val="bullet"/>
      <w:lvlText w:val="•"/>
      <w:lvlJc w:val="left"/>
      <w:rPr>
        <w:rFonts w:hint="default"/>
      </w:rPr>
    </w:lvl>
    <w:lvl w:ilvl="6" w:tplc="DF707558">
      <w:start w:val="1"/>
      <w:numFmt w:val="bullet"/>
      <w:lvlText w:val="•"/>
      <w:lvlJc w:val="left"/>
      <w:rPr>
        <w:rFonts w:hint="default"/>
      </w:rPr>
    </w:lvl>
    <w:lvl w:ilvl="7" w:tplc="331405C0">
      <w:start w:val="1"/>
      <w:numFmt w:val="bullet"/>
      <w:lvlText w:val="•"/>
      <w:lvlJc w:val="left"/>
      <w:rPr>
        <w:rFonts w:hint="default"/>
      </w:rPr>
    </w:lvl>
    <w:lvl w:ilvl="8" w:tplc="F37A52F4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20934C3B"/>
    <w:multiLevelType w:val="hybridMultilevel"/>
    <w:tmpl w:val="CE4029D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84627"/>
    <w:multiLevelType w:val="hybridMultilevel"/>
    <w:tmpl w:val="D9CACD92"/>
    <w:lvl w:ilvl="0" w:tplc="80ACD768">
      <w:start w:val="1"/>
      <w:numFmt w:val="bullet"/>
      <w:lvlText w:val="•"/>
      <w:lvlJc w:val="left"/>
      <w:pPr>
        <w:ind w:hanging="337"/>
      </w:pPr>
      <w:rPr>
        <w:rFonts w:ascii="Arial" w:eastAsia="Arial" w:hAnsi="Arial" w:hint="default"/>
        <w:w w:val="131"/>
        <w:sz w:val="24"/>
        <w:szCs w:val="24"/>
      </w:rPr>
    </w:lvl>
    <w:lvl w:ilvl="1" w:tplc="400C6B9E">
      <w:start w:val="1"/>
      <w:numFmt w:val="bullet"/>
      <w:lvlText w:val="•"/>
      <w:lvlJc w:val="left"/>
      <w:rPr>
        <w:rFonts w:hint="default"/>
      </w:rPr>
    </w:lvl>
    <w:lvl w:ilvl="2" w:tplc="F49216AC">
      <w:start w:val="1"/>
      <w:numFmt w:val="bullet"/>
      <w:lvlText w:val="•"/>
      <w:lvlJc w:val="left"/>
      <w:rPr>
        <w:rFonts w:hint="default"/>
      </w:rPr>
    </w:lvl>
    <w:lvl w:ilvl="3" w:tplc="22D8372C">
      <w:start w:val="1"/>
      <w:numFmt w:val="bullet"/>
      <w:lvlText w:val="•"/>
      <w:lvlJc w:val="left"/>
      <w:rPr>
        <w:rFonts w:hint="default"/>
      </w:rPr>
    </w:lvl>
    <w:lvl w:ilvl="4" w:tplc="E9BEBA0E">
      <w:start w:val="1"/>
      <w:numFmt w:val="bullet"/>
      <w:lvlText w:val="•"/>
      <w:lvlJc w:val="left"/>
      <w:rPr>
        <w:rFonts w:hint="default"/>
      </w:rPr>
    </w:lvl>
    <w:lvl w:ilvl="5" w:tplc="26F4D686">
      <w:start w:val="1"/>
      <w:numFmt w:val="bullet"/>
      <w:lvlText w:val="•"/>
      <w:lvlJc w:val="left"/>
      <w:rPr>
        <w:rFonts w:hint="default"/>
      </w:rPr>
    </w:lvl>
    <w:lvl w:ilvl="6" w:tplc="551A2DAC">
      <w:start w:val="1"/>
      <w:numFmt w:val="bullet"/>
      <w:lvlText w:val="•"/>
      <w:lvlJc w:val="left"/>
      <w:rPr>
        <w:rFonts w:hint="default"/>
      </w:rPr>
    </w:lvl>
    <w:lvl w:ilvl="7" w:tplc="A30C8AE8">
      <w:start w:val="1"/>
      <w:numFmt w:val="bullet"/>
      <w:lvlText w:val="•"/>
      <w:lvlJc w:val="left"/>
      <w:rPr>
        <w:rFonts w:hint="default"/>
      </w:rPr>
    </w:lvl>
    <w:lvl w:ilvl="8" w:tplc="88B617F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4C995965"/>
    <w:multiLevelType w:val="hybridMultilevel"/>
    <w:tmpl w:val="78C46E2C"/>
    <w:lvl w:ilvl="0" w:tplc="5FB2C910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  <w:color w:val="231F20"/>
        <w:w w:val="87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E4"/>
    <w:rsid w:val="00002990"/>
    <w:rsid w:val="000045E0"/>
    <w:rsid w:val="00006367"/>
    <w:rsid w:val="00010F06"/>
    <w:rsid w:val="00017997"/>
    <w:rsid w:val="00022E89"/>
    <w:rsid w:val="0002567B"/>
    <w:rsid w:val="000304B4"/>
    <w:rsid w:val="00035AE1"/>
    <w:rsid w:val="00043E22"/>
    <w:rsid w:val="00050164"/>
    <w:rsid w:val="00055787"/>
    <w:rsid w:val="000807B7"/>
    <w:rsid w:val="0008303F"/>
    <w:rsid w:val="000940AE"/>
    <w:rsid w:val="000A4FBC"/>
    <w:rsid w:val="000D0CB1"/>
    <w:rsid w:val="000D2F70"/>
    <w:rsid w:val="000E57BD"/>
    <w:rsid w:val="000E6FB3"/>
    <w:rsid w:val="000E7C51"/>
    <w:rsid w:val="000F069C"/>
    <w:rsid w:val="000F2F47"/>
    <w:rsid w:val="000F5993"/>
    <w:rsid w:val="00103E53"/>
    <w:rsid w:val="00111D0A"/>
    <w:rsid w:val="00116F8A"/>
    <w:rsid w:val="00117823"/>
    <w:rsid w:val="00120E29"/>
    <w:rsid w:val="0012104C"/>
    <w:rsid w:val="00130B62"/>
    <w:rsid w:val="00137279"/>
    <w:rsid w:val="0015186A"/>
    <w:rsid w:val="00151CF0"/>
    <w:rsid w:val="0015252D"/>
    <w:rsid w:val="00152728"/>
    <w:rsid w:val="001573D4"/>
    <w:rsid w:val="00174AF9"/>
    <w:rsid w:val="001A30C4"/>
    <w:rsid w:val="001B0641"/>
    <w:rsid w:val="001B2C99"/>
    <w:rsid w:val="001C771E"/>
    <w:rsid w:val="001F1111"/>
    <w:rsid w:val="00222099"/>
    <w:rsid w:val="002241E0"/>
    <w:rsid w:val="002342F7"/>
    <w:rsid w:val="00245040"/>
    <w:rsid w:val="00253ED3"/>
    <w:rsid w:val="002568AB"/>
    <w:rsid w:val="002643CB"/>
    <w:rsid w:val="00283278"/>
    <w:rsid w:val="00284F1F"/>
    <w:rsid w:val="00291E74"/>
    <w:rsid w:val="002B29EE"/>
    <w:rsid w:val="002B3902"/>
    <w:rsid w:val="002C11CF"/>
    <w:rsid w:val="002C697D"/>
    <w:rsid w:val="002C6D05"/>
    <w:rsid w:val="002E0ADE"/>
    <w:rsid w:val="002E143D"/>
    <w:rsid w:val="002E2DE0"/>
    <w:rsid w:val="002E7309"/>
    <w:rsid w:val="002F1633"/>
    <w:rsid w:val="003017A9"/>
    <w:rsid w:val="003123F6"/>
    <w:rsid w:val="00321932"/>
    <w:rsid w:val="00322729"/>
    <w:rsid w:val="0033200D"/>
    <w:rsid w:val="00332C2A"/>
    <w:rsid w:val="00340FC9"/>
    <w:rsid w:val="00342693"/>
    <w:rsid w:val="00350180"/>
    <w:rsid w:val="003648C5"/>
    <w:rsid w:val="00370C07"/>
    <w:rsid w:val="00375908"/>
    <w:rsid w:val="003818E2"/>
    <w:rsid w:val="00384984"/>
    <w:rsid w:val="00394E1A"/>
    <w:rsid w:val="00395673"/>
    <w:rsid w:val="003974FF"/>
    <w:rsid w:val="003A3547"/>
    <w:rsid w:val="003B2A53"/>
    <w:rsid w:val="003B5F2E"/>
    <w:rsid w:val="003D5DBC"/>
    <w:rsid w:val="004042BC"/>
    <w:rsid w:val="00413FB4"/>
    <w:rsid w:val="0041785E"/>
    <w:rsid w:val="00421E4C"/>
    <w:rsid w:val="004255C8"/>
    <w:rsid w:val="004257CC"/>
    <w:rsid w:val="00425F6A"/>
    <w:rsid w:val="004276F5"/>
    <w:rsid w:val="004325F1"/>
    <w:rsid w:val="00436CE8"/>
    <w:rsid w:val="00437751"/>
    <w:rsid w:val="004429A7"/>
    <w:rsid w:val="00443A87"/>
    <w:rsid w:val="00462F66"/>
    <w:rsid w:val="00466510"/>
    <w:rsid w:val="0046661A"/>
    <w:rsid w:val="0047039D"/>
    <w:rsid w:val="00472858"/>
    <w:rsid w:val="00486D23"/>
    <w:rsid w:val="00490A1E"/>
    <w:rsid w:val="00492178"/>
    <w:rsid w:val="0049564D"/>
    <w:rsid w:val="0049633C"/>
    <w:rsid w:val="004A57C2"/>
    <w:rsid w:val="004B28DF"/>
    <w:rsid w:val="004D273B"/>
    <w:rsid w:val="004E460F"/>
    <w:rsid w:val="004E599A"/>
    <w:rsid w:val="004E7C7A"/>
    <w:rsid w:val="00503F72"/>
    <w:rsid w:val="005062C0"/>
    <w:rsid w:val="0051366E"/>
    <w:rsid w:val="00521AA7"/>
    <w:rsid w:val="00523B23"/>
    <w:rsid w:val="005447CA"/>
    <w:rsid w:val="00554DDA"/>
    <w:rsid w:val="00567544"/>
    <w:rsid w:val="00574AD7"/>
    <w:rsid w:val="00577859"/>
    <w:rsid w:val="00594EDA"/>
    <w:rsid w:val="0059694D"/>
    <w:rsid w:val="00596A19"/>
    <w:rsid w:val="0059723F"/>
    <w:rsid w:val="005A638F"/>
    <w:rsid w:val="005B16AB"/>
    <w:rsid w:val="005B3651"/>
    <w:rsid w:val="005D7497"/>
    <w:rsid w:val="005F6370"/>
    <w:rsid w:val="005F75A6"/>
    <w:rsid w:val="00617E0C"/>
    <w:rsid w:val="006209BE"/>
    <w:rsid w:val="00631BFC"/>
    <w:rsid w:val="00636746"/>
    <w:rsid w:val="00642E06"/>
    <w:rsid w:val="006535DC"/>
    <w:rsid w:val="0065650E"/>
    <w:rsid w:val="006777CB"/>
    <w:rsid w:val="00682727"/>
    <w:rsid w:val="00685394"/>
    <w:rsid w:val="006A3ADA"/>
    <w:rsid w:val="006B4E6A"/>
    <w:rsid w:val="006B5BC7"/>
    <w:rsid w:val="006C503F"/>
    <w:rsid w:val="006C6AA4"/>
    <w:rsid w:val="006D36FE"/>
    <w:rsid w:val="006D688B"/>
    <w:rsid w:val="006F3BBA"/>
    <w:rsid w:val="00702F7F"/>
    <w:rsid w:val="00712FE4"/>
    <w:rsid w:val="00716533"/>
    <w:rsid w:val="00723E71"/>
    <w:rsid w:val="00744A2B"/>
    <w:rsid w:val="0074564C"/>
    <w:rsid w:val="00746934"/>
    <w:rsid w:val="007612BE"/>
    <w:rsid w:val="00763131"/>
    <w:rsid w:val="00765F1A"/>
    <w:rsid w:val="0076662A"/>
    <w:rsid w:val="00782F6C"/>
    <w:rsid w:val="00784671"/>
    <w:rsid w:val="0079276C"/>
    <w:rsid w:val="007A0143"/>
    <w:rsid w:val="007A3C7A"/>
    <w:rsid w:val="007C302A"/>
    <w:rsid w:val="007C6DB8"/>
    <w:rsid w:val="007D2213"/>
    <w:rsid w:val="007E47D4"/>
    <w:rsid w:val="00801349"/>
    <w:rsid w:val="00801AA2"/>
    <w:rsid w:val="00804385"/>
    <w:rsid w:val="008077E2"/>
    <w:rsid w:val="0081767B"/>
    <w:rsid w:val="008216F7"/>
    <w:rsid w:val="008236E9"/>
    <w:rsid w:val="008423CC"/>
    <w:rsid w:val="008462BB"/>
    <w:rsid w:val="008465C5"/>
    <w:rsid w:val="008508D0"/>
    <w:rsid w:val="00856A03"/>
    <w:rsid w:val="00861676"/>
    <w:rsid w:val="00875E0E"/>
    <w:rsid w:val="00882346"/>
    <w:rsid w:val="00882D69"/>
    <w:rsid w:val="00893D35"/>
    <w:rsid w:val="00895247"/>
    <w:rsid w:val="008A2DCB"/>
    <w:rsid w:val="008A4709"/>
    <w:rsid w:val="008B0AB4"/>
    <w:rsid w:val="008B6DED"/>
    <w:rsid w:val="008C0E8D"/>
    <w:rsid w:val="008D0CD4"/>
    <w:rsid w:val="008D21D9"/>
    <w:rsid w:val="008D5434"/>
    <w:rsid w:val="008E1BC4"/>
    <w:rsid w:val="008E71BB"/>
    <w:rsid w:val="009059FE"/>
    <w:rsid w:val="00910F78"/>
    <w:rsid w:val="00922AA7"/>
    <w:rsid w:val="00930238"/>
    <w:rsid w:val="00937839"/>
    <w:rsid w:val="00940E90"/>
    <w:rsid w:val="009519F4"/>
    <w:rsid w:val="009548F9"/>
    <w:rsid w:val="00963C8F"/>
    <w:rsid w:val="00970E84"/>
    <w:rsid w:val="009866C4"/>
    <w:rsid w:val="0099656C"/>
    <w:rsid w:val="00996676"/>
    <w:rsid w:val="0099687A"/>
    <w:rsid w:val="009A05FD"/>
    <w:rsid w:val="009A09BB"/>
    <w:rsid w:val="009A4FE8"/>
    <w:rsid w:val="009B2F3C"/>
    <w:rsid w:val="009D187F"/>
    <w:rsid w:val="009D4BDF"/>
    <w:rsid w:val="009E5240"/>
    <w:rsid w:val="009F3108"/>
    <w:rsid w:val="009F40CD"/>
    <w:rsid w:val="009F6B34"/>
    <w:rsid w:val="00A05601"/>
    <w:rsid w:val="00A068EB"/>
    <w:rsid w:val="00A077E5"/>
    <w:rsid w:val="00A07C54"/>
    <w:rsid w:val="00A1136C"/>
    <w:rsid w:val="00A115D6"/>
    <w:rsid w:val="00A27983"/>
    <w:rsid w:val="00A455D7"/>
    <w:rsid w:val="00A503A3"/>
    <w:rsid w:val="00A568F3"/>
    <w:rsid w:val="00A753C8"/>
    <w:rsid w:val="00A7695C"/>
    <w:rsid w:val="00AB0A16"/>
    <w:rsid w:val="00AC679B"/>
    <w:rsid w:val="00AD1961"/>
    <w:rsid w:val="00AD64BD"/>
    <w:rsid w:val="00AE2D46"/>
    <w:rsid w:val="00AE3DF9"/>
    <w:rsid w:val="00AE5309"/>
    <w:rsid w:val="00B00E35"/>
    <w:rsid w:val="00B20F44"/>
    <w:rsid w:val="00B27A44"/>
    <w:rsid w:val="00B3085C"/>
    <w:rsid w:val="00B46557"/>
    <w:rsid w:val="00B467FA"/>
    <w:rsid w:val="00B47509"/>
    <w:rsid w:val="00B50531"/>
    <w:rsid w:val="00B5167D"/>
    <w:rsid w:val="00B7021E"/>
    <w:rsid w:val="00B81466"/>
    <w:rsid w:val="00B878F8"/>
    <w:rsid w:val="00B8797B"/>
    <w:rsid w:val="00B93D14"/>
    <w:rsid w:val="00BA158F"/>
    <w:rsid w:val="00BC14A4"/>
    <w:rsid w:val="00BD43EF"/>
    <w:rsid w:val="00BD48D2"/>
    <w:rsid w:val="00C05164"/>
    <w:rsid w:val="00C061AD"/>
    <w:rsid w:val="00C24F50"/>
    <w:rsid w:val="00C50064"/>
    <w:rsid w:val="00C509A4"/>
    <w:rsid w:val="00C51724"/>
    <w:rsid w:val="00C57E70"/>
    <w:rsid w:val="00C63380"/>
    <w:rsid w:val="00C73F60"/>
    <w:rsid w:val="00C7513A"/>
    <w:rsid w:val="00C81414"/>
    <w:rsid w:val="00C81A51"/>
    <w:rsid w:val="00C853F5"/>
    <w:rsid w:val="00C9759B"/>
    <w:rsid w:val="00CA1957"/>
    <w:rsid w:val="00CA2AF3"/>
    <w:rsid w:val="00CB57C9"/>
    <w:rsid w:val="00CC15A1"/>
    <w:rsid w:val="00CD41F5"/>
    <w:rsid w:val="00CD6403"/>
    <w:rsid w:val="00CD6ACC"/>
    <w:rsid w:val="00CD763F"/>
    <w:rsid w:val="00CE20D1"/>
    <w:rsid w:val="00CE273D"/>
    <w:rsid w:val="00CF27BE"/>
    <w:rsid w:val="00CF3727"/>
    <w:rsid w:val="00D03E9C"/>
    <w:rsid w:val="00D1223B"/>
    <w:rsid w:val="00D229BB"/>
    <w:rsid w:val="00D52022"/>
    <w:rsid w:val="00D61317"/>
    <w:rsid w:val="00D617C3"/>
    <w:rsid w:val="00D77337"/>
    <w:rsid w:val="00D81C6D"/>
    <w:rsid w:val="00DA7653"/>
    <w:rsid w:val="00DA7AA7"/>
    <w:rsid w:val="00DB4A8C"/>
    <w:rsid w:val="00DB620E"/>
    <w:rsid w:val="00DC0967"/>
    <w:rsid w:val="00DC19E6"/>
    <w:rsid w:val="00DC68D7"/>
    <w:rsid w:val="00DC7FF9"/>
    <w:rsid w:val="00DD7CF9"/>
    <w:rsid w:val="00DE3949"/>
    <w:rsid w:val="00E073DF"/>
    <w:rsid w:val="00E07E74"/>
    <w:rsid w:val="00E133D9"/>
    <w:rsid w:val="00E2735D"/>
    <w:rsid w:val="00E315BE"/>
    <w:rsid w:val="00E44B3C"/>
    <w:rsid w:val="00E55681"/>
    <w:rsid w:val="00E55A24"/>
    <w:rsid w:val="00E56E1E"/>
    <w:rsid w:val="00E61A24"/>
    <w:rsid w:val="00E630E5"/>
    <w:rsid w:val="00E6377A"/>
    <w:rsid w:val="00E749A5"/>
    <w:rsid w:val="00E77FD1"/>
    <w:rsid w:val="00E82631"/>
    <w:rsid w:val="00E932E4"/>
    <w:rsid w:val="00E96DA6"/>
    <w:rsid w:val="00E971FF"/>
    <w:rsid w:val="00EA2A92"/>
    <w:rsid w:val="00EA39E1"/>
    <w:rsid w:val="00ED502D"/>
    <w:rsid w:val="00ED6BA9"/>
    <w:rsid w:val="00EE1278"/>
    <w:rsid w:val="00EE2C7C"/>
    <w:rsid w:val="00EE44D1"/>
    <w:rsid w:val="00EE7995"/>
    <w:rsid w:val="00EF33C7"/>
    <w:rsid w:val="00F028A8"/>
    <w:rsid w:val="00F03698"/>
    <w:rsid w:val="00F1255F"/>
    <w:rsid w:val="00F220A3"/>
    <w:rsid w:val="00F22CC7"/>
    <w:rsid w:val="00F23D48"/>
    <w:rsid w:val="00F2601C"/>
    <w:rsid w:val="00F35207"/>
    <w:rsid w:val="00F439F4"/>
    <w:rsid w:val="00F44F0B"/>
    <w:rsid w:val="00F63A20"/>
    <w:rsid w:val="00F73EBB"/>
    <w:rsid w:val="00F76BD9"/>
    <w:rsid w:val="00F82DF8"/>
    <w:rsid w:val="00F86903"/>
    <w:rsid w:val="00F87ED5"/>
    <w:rsid w:val="00F93B91"/>
    <w:rsid w:val="00FA2719"/>
    <w:rsid w:val="00FB4756"/>
    <w:rsid w:val="00FC24B6"/>
    <w:rsid w:val="00FC2798"/>
    <w:rsid w:val="00FC7C0E"/>
    <w:rsid w:val="00FC7FF5"/>
    <w:rsid w:val="00FD251E"/>
    <w:rsid w:val="00FE29DB"/>
    <w:rsid w:val="00FE6F98"/>
    <w:rsid w:val="00FF25F0"/>
    <w:rsid w:val="00FF2CA7"/>
    <w:rsid w:val="00FF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404DC-C343-4FB1-BE02-EC01AA66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178"/>
  </w:style>
  <w:style w:type="paragraph" w:styleId="Heading1">
    <w:name w:val="heading 1"/>
    <w:basedOn w:val="Normal"/>
    <w:next w:val="Normal"/>
    <w:link w:val="Heading1Char"/>
    <w:uiPriority w:val="9"/>
    <w:qFormat/>
    <w:rsid w:val="0049217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217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217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21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9217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9217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9217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9217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9217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2FE4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12FE4"/>
    <w:rPr>
      <w:rFonts w:ascii="Arial" w:eastAsia="Times New Roman" w:hAnsi="Arial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712FE4"/>
    <w:pPr>
      <w:tabs>
        <w:tab w:val="left" w:pos="567"/>
        <w:tab w:val="left" w:pos="993"/>
      </w:tabs>
      <w:jc w:val="both"/>
    </w:pPr>
    <w:rPr>
      <w:rFonts w:ascii="Times New Roman" w:hAnsi="Times New Roman"/>
      <w:color w:val="000000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712FE4"/>
    <w:rPr>
      <w:rFonts w:ascii="Times New Roman" w:eastAsia="Times New Roman" w:hAnsi="Times New Roman" w:cs="Times New Roman"/>
      <w:noProof/>
      <w:color w:val="000000"/>
      <w:sz w:val="20"/>
      <w:szCs w:val="20"/>
    </w:rPr>
  </w:style>
  <w:style w:type="paragraph" w:customStyle="1" w:styleId="NAZIV">
    <w:name w:val="NAZIV"/>
    <w:basedOn w:val="BodyText"/>
    <w:rsid w:val="00712FE4"/>
    <w:pPr>
      <w:spacing w:after="0"/>
      <w:jc w:val="both"/>
    </w:pPr>
    <w:rPr>
      <w:rFonts w:ascii="Arial Black" w:hAnsi="Arial Black"/>
      <w:sz w:val="4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712F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12FE4"/>
    <w:rPr>
      <w:rFonts w:ascii="Arial" w:eastAsia="Times New Roman" w:hAnsi="Arial" w:cs="Times New Roman"/>
      <w:noProof/>
      <w:sz w:val="20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F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FE4"/>
    <w:rPr>
      <w:rFonts w:ascii="Segoe UI" w:eastAsia="Times New Roman" w:hAnsi="Segoe UI" w:cs="Segoe UI"/>
      <w:noProof/>
      <w:sz w:val="18"/>
      <w:szCs w:val="18"/>
      <w:lang w:eastAsia="hr-HR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12FE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12FE4"/>
    <w:rPr>
      <w:rFonts w:ascii="Arial" w:eastAsia="Times New Roman" w:hAnsi="Arial" w:cs="Times New Roman"/>
      <w:noProof/>
      <w:sz w:val="20"/>
      <w:szCs w:val="24"/>
      <w:lang w:eastAsia="hr-HR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12FE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12FE4"/>
    <w:rPr>
      <w:rFonts w:ascii="Arial" w:eastAsia="Times New Roman" w:hAnsi="Arial" w:cs="Times New Roman"/>
      <w:noProof/>
      <w:sz w:val="20"/>
      <w:szCs w:val="24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492178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92178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492178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rsid w:val="00492178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rsid w:val="00492178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rsid w:val="0049217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customStyle="1" w:styleId="lanak">
    <w:name w:val="Članak"/>
    <w:basedOn w:val="Heading1"/>
    <w:rsid w:val="00712FE4"/>
    <w:pPr>
      <w:keepLines w:val="0"/>
      <w:numPr>
        <w:numId w:val="1"/>
      </w:numPr>
      <w:spacing w:before="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92178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B2C9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B2C99"/>
    <w:rPr>
      <w:rFonts w:ascii="Arial" w:eastAsia="Times New Roman" w:hAnsi="Arial" w:cs="Times New Roman"/>
      <w:noProof/>
      <w:sz w:val="16"/>
      <w:szCs w:val="16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217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0E57BD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E57BD"/>
    <w:rPr>
      <w:rFonts w:ascii="Arial" w:eastAsia="Times New Roman" w:hAnsi="Arial" w:cs="Times New Roman"/>
      <w:noProof/>
      <w:sz w:val="18"/>
      <w:szCs w:val="20"/>
    </w:rPr>
  </w:style>
  <w:style w:type="paragraph" w:customStyle="1" w:styleId="CM14">
    <w:name w:val="CM14"/>
    <w:basedOn w:val="Normal"/>
    <w:next w:val="Normal"/>
    <w:uiPriority w:val="99"/>
    <w:rsid w:val="00A455D7"/>
    <w:pPr>
      <w:widowControl w:val="0"/>
      <w:autoSpaceDE w:val="0"/>
      <w:autoSpaceDN w:val="0"/>
      <w:adjustRightInd w:val="0"/>
    </w:pPr>
    <w:rPr>
      <w:rFonts w:ascii="AFAJNO+TimesNewRomanPS" w:hAnsi="AFAJNO+TimesNewRomanPS"/>
      <w:sz w:val="24"/>
    </w:rPr>
  </w:style>
  <w:style w:type="character" w:styleId="FootnoteReference">
    <w:name w:val="footnote reference"/>
    <w:uiPriority w:val="99"/>
    <w:semiHidden/>
    <w:unhideWhenUsed/>
    <w:rsid w:val="004E7C7A"/>
    <w:rPr>
      <w:vertAlign w:val="superscript"/>
    </w:rPr>
  </w:style>
  <w:style w:type="character" w:customStyle="1" w:styleId="Bodytext0">
    <w:name w:val="Body text_"/>
    <w:link w:val="Bodytext1"/>
    <w:uiPriority w:val="99"/>
    <w:rsid w:val="00BD43EF"/>
    <w:rPr>
      <w:shd w:val="clear" w:color="auto" w:fill="FFFFFF"/>
    </w:rPr>
  </w:style>
  <w:style w:type="character" w:customStyle="1" w:styleId="Bodytext4">
    <w:name w:val="Body text (4)_"/>
    <w:link w:val="Bodytext41"/>
    <w:uiPriority w:val="99"/>
    <w:rsid w:val="00BD43EF"/>
    <w:rPr>
      <w:b/>
      <w:bCs/>
      <w:shd w:val="clear" w:color="auto" w:fill="FFFFFF"/>
    </w:rPr>
  </w:style>
  <w:style w:type="character" w:customStyle="1" w:styleId="BodytextBold">
    <w:name w:val="Body text + Bold"/>
    <w:uiPriority w:val="99"/>
    <w:rsid w:val="00BD43EF"/>
    <w:rPr>
      <w:b/>
      <w:bCs/>
      <w:sz w:val="22"/>
      <w:szCs w:val="22"/>
      <w:shd w:val="clear" w:color="auto" w:fill="FFFFFF"/>
    </w:rPr>
  </w:style>
  <w:style w:type="paragraph" w:customStyle="1" w:styleId="Bodytext1">
    <w:name w:val="Body text1"/>
    <w:basedOn w:val="Normal"/>
    <w:link w:val="Bodytext0"/>
    <w:uiPriority w:val="99"/>
    <w:rsid w:val="00BD43EF"/>
    <w:pPr>
      <w:widowControl w:val="0"/>
      <w:shd w:val="clear" w:color="auto" w:fill="FFFFFF"/>
      <w:spacing w:before="540" w:line="274" w:lineRule="exact"/>
      <w:ind w:hanging="660"/>
    </w:pPr>
    <w:rPr>
      <w:rFonts w:eastAsiaTheme="minorHAnsi"/>
    </w:rPr>
  </w:style>
  <w:style w:type="paragraph" w:customStyle="1" w:styleId="Bodytext41">
    <w:name w:val="Body text (4)1"/>
    <w:basedOn w:val="Normal"/>
    <w:link w:val="Bodytext4"/>
    <w:uiPriority w:val="99"/>
    <w:rsid w:val="00BD43EF"/>
    <w:pPr>
      <w:widowControl w:val="0"/>
      <w:shd w:val="clear" w:color="auto" w:fill="FFFFFF"/>
      <w:spacing w:line="240" w:lineRule="atLeast"/>
      <w:jc w:val="center"/>
    </w:pPr>
    <w:rPr>
      <w:rFonts w:eastAsiaTheme="minorHAnsi"/>
      <w:b/>
      <w:bCs/>
    </w:rPr>
  </w:style>
  <w:style w:type="paragraph" w:styleId="ListParagraph">
    <w:name w:val="List Paragraph"/>
    <w:basedOn w:val="Normal"/>
    <w:uiPriority w:val="34"/>
    <w:qFormat/>
    <w:rsid w:val="005F6370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963C8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63C8F"/>
    <w:rPr>
      <w:rFonts w:ascii="Arial" w:eastAsia="Times New Roman" w:hAnsi="Arial" w:cs="Times New Roman"/>
      <w:noProof/>
      <w:sz w:val="20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963C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C8F"/>
    <w:rPr>
      <w:rFonts w:ascii="Arial" w:eastAsia="Times New Roman" w:hAnsi="Arial" w:cs="Times New Roman"/>
      <w:noProof/>
      <w:sz w:val="20"/>
      <w:szCs w:val="24"/>
      <w:lang w:eastAsia="hr-HR"/>
    </w:rPr>
  </w:style>
  <w:style w:type="table" w:styleId="TableGrid">
    <w:name w:val="Table Grid"/>
    <w:basedOn w:val="TableNormal"/>
    <w:uiPriority w:val="39"/>
    <w:rsid w:val="00404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icanaslov">
    <w:name w:val="Tablica naslov"/>
    <w:basedOn w:val="Normal"/>
    <w:rsid w:val="00D617C3"/>
    <w:pPr>
      <w:keepNext/>
      <w:suppressAutoHyphens/>
      <w:spacing w:before="360" w:after="120"/>
      <w:jc w:val="both"/>
    </w:pPr>
    <w:rPr>
      <w:szCs w:val="20"/>
      <w:lang w:eastAsia="ar-SA"/>
    </w:rPr>
  </w:style>
  <w:style w:type="character" w:customStyle="1" w:styleId="head">
    <w:name w:val="head"/>
    <w:basedOn w:val="DefaultParagraphFont"/>
    <w:rsid w:val="00D617C3"/>
  </w:style>
  <w:style w:type="paragraph" w:styleId="Subtitle">
    <w:name w:val="Subtitle"/>
    <w:basedOn w:val="Normal"/>
    <w:next w:val="Normal"/>
    <w:link w:val="SubtitleChar"/>
    <w:uiPriority w:val="11"/>
    <w:qFormat/>
    <w:rsid w:val="0049217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217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21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92178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49217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492178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styleId="Strong">
    <w:name w:val="Strong"/>
    <w:basedOn w:val="DefaultParagraphFont"/>
    <w:uiPriority w:val="22"/>
    <w:qFormat/>
    <w:rsid w:val="00492178"/>
    <w:rPr>
      <w:b/>
      <w:bCs/>
    </w:rPr>
  </w:style>
  <w:style w:type="character" w:styleId="Emphasis">
    <w:name w:val="Emphasis"/>
    <w:basedOn w:val="DefaultParagraphFont"/>
    <w:uiPriority w:val="20"/>
    <w:qFormat/>
    <w:rsid w:val="00492178"/>
    <w:rPr>
      <w:i/>
      <w:iCs/>
    </w:rPr>
  </w:style>
  <w:style w:type="paragraph" w:styleId="NoSpacing">
    <w:name w:val="No Spacing"/>
    <w:uiPriority w:val="1"/>
    <w:qFormat/>
    <w:rsid w:val="0049217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92178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92178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217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2178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49217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49217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9217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492178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492178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217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35427-3F1A-42AC-B3D8-2CE6F6983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Senka</cp:lastModifiedBy>
  <cp:revision>4</cp:revision>
  <cp:lastPrinted>2015-11-27T13:29:00Z</cp:lastPrinted>
  <dcterms:created xsi:type="dcterms:W3CDTF">2018-11-23T12:38:00Z</dcterms:created>
  <dcterms:modified xsi:type="dcterms:W3CDTF">2018-11-26T07:38:00Z</dcterms:modified>
</cp:coreProperties>
</file>