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16" w:rsidRDefault="00BA4616" w:rsidP="00BA4616">
      <w:pPr>
        <w:ind w:left="284" w:right="-141"/>
      </w:pPr>
    </w:p>
    <w:p w:rsidR="00BA4616" w:rsidRDefault="00BA4616" w:rsidP="00BA4616">
      <w:pPr>
        <w:ind w:left="284" w:right="-141"/>
      </w:pPr>
    </w:p>
    <w:p w:rsidR="00BA4616" w:rsidRDefault="00BA4616" w:rsidP="00BA4616">
      <w:pPr>
        <w:ind w:left="284" w:right="-141"/>
      </w:pPr>
    </w:p>
    <w:p w:rsidR="00BA4616" w:rsidRPr="00BA4616" w:rsidRDefault="00BA4616" w:rsidP="005A22C2">
      <w:pPr>
        <w:ind w:left="284" w:right="142"/>
        <w:jc w:val="both"/>
      </w:pPr>
      <w:r w:rsidRPr="00BA4616">
        <w:t>Na temelju članka 86. Zakona o prostornom uređenju („Narodne novine“ broj 153/13, 65/17) te članka 25</w:t>
      </w:r>
      <w:r>
        <w:t>.</w:t>
      </w:r>
      <w:r w:rsidRPr="00BA4616">
        <w:t xml:space="preserve"> st.2. al.9. Statuta Općine Promina („Službeni vjesnik Šibensko-kninske županije“ br. 2/18</w:t>
      </w:r>
      <w:r>
        <w:t>, 7/18</w:t>
      </w:r>
      <w:r w:rsidRPr="00BA4616">
        <w:t>) Općinsko vijeće Općine Promina  na</w:t>
      </w:r>
      <w:r>
        <w:t xml:space="preserve"> 8.</w:t>
      </w:r>
      <w:r w:rsidRPr="00BA4616">
        <w:t xml:space="preserve"> sjednici održanoj </w:t>
      </w:r>
      <w:r>
        <w:t>dana 25. srpnja 2018. god.</w:t>
      </w:r>
      <w:r w:rsidRPr="00BA4616">
        <w:t xml:space="preserve"> donijelo je</w:t>
      </w:r>
    </w:p>
    <w:p w:rsidR="00BA4616" w:rsidRPr="00BA4616" w:rsidRDefault="00BA4616" w:rsidP="005A22C2">
      <w:pPr>
        <w:ind w:left="284" w:right="142"/>
        <w:jc w:val="both"/>
      </w:pPr>
      <w:r w:rsidRPr="00BA4616">
        <w:t> </w:t>
      </w:r>
    </w:p>
    <w:p w:rsidR="00BA4616" w:rsidRPr="00BA4616" w:rsidRDefault="00BA4616" w:rsidP="005A22C2">
      <w:pPr>
        <w:ind w:left="284" w:right="142"/>
        <w:jc w:val="center"/>
        <w:rPr>
          <w:b/>
          <w:bCs/>
        </w:rPr>
      </w:pPr>
      <w:bookmarkStart w:id="0" w:name="_GoBack"/>
      <w:r w:rsidRPr="00BA4616">
        <w:rPr>
          <w:b/>
          <w:bCs/>
        </w:rPr>
        <w:t>O D L U K U</w:t>
      </w:r>
    </w:p>
    <w:p w:rsidR="00BA4616" w:rsidRDefault="000B41D3" w:rsidP="005A22C2">
      <w:pPr>
        <w:ind w:left="284" w:right="142"/>
        <w:jc w:val="center"/>
        <w:rPr>
          <w:b/>
          <w:bCs/>
        </w:rPr>
      </w:pPr>
      <w:r>
        <w:rPr>
          <w:b/>
          <w:bCs/>
        </w:rPr>
        <w:t>o izmjenama</w:t>
      </w:r>
      <w:r w:rsidR="00BA4616" w:rsidRPr="00BA4616">
        <w:rPr>
          <w:b/>
          <w:bCs/>
        </w:rPr>
        <w:t xml:space="preserve"> Odluke </w:t>
      </w:r>
      <w:r w:rsidR="00BA4616">
        <w:rPr>
          <w:b/>
          <w:bCs/>
        </w:rPr>
        <w:t xml:space="preserve">o </w:t>
      </w:r>
      <w:r w:rsidR="00BA4616" w:rsidRPr="00BA4616">
        <w:rPr>
          <w:b/>
          <w:bCs/>
        </w:rPr>
        <w:t>izradi III. izmjena i dopuna</w:t>
      </w:r>
    </w:p>
    <w:p w:rsidR="00BA4616" w:rsidRDefault="00BA4616" w:rsidP="005A22C2">
      <w:pPr>
        <w:ind w:left="284" w:right="142"/>
        <w:jc w:val="center"/>
        <w:rPr>
          <w:b/>
          <w:bCs/>
        </w:rPr>
      </w:pPr>
      <w:r w:rsidRPr="00BA4616">
        <w:rPr>
          <w:b/>
          <w:bCs/>
        </w:rPr>
        <w:t>Prostornog plana uređenja Općine Promina sa smanjenim sadržajem</w:t>
      </w:r>
    </w:p>
    <w:bookmarkEnd w:id="0"/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</w:pPr>
      <w:r w:rsidRPr="00BA4616">
        <w:t>Članak 1.</w:t>
      </w:r>
    </w:p>
    <w:p w:rsidR="00BA4616" w:rsidRPr="00BA4616" w:rsidRDefault="00BA4616" w:rsidP="005A22C2">
      <w:pPr>
        <w:ind w:left="284" w:right="142"/>
        <w:jc w:val="both"/>
      </w:pPr>
      <w:r w:rsidRPr="00BA4616">
        <w:t>U Odlu</w:t>
      </w:r>
      <w:r>
        <w:t>ci o</w:t>
      </w:r>
      <w:r w:rsidRPr="00BA4616">
        <w:t xml:space="preserve"> izradi III. izmjena i dopuna Prostornog plana uređenja Općine Promina sa smanjenim sadržajem („Službeni vjesnik </w:t>
      </w:r>
      <w:r>
        <w:t>Š</w:t>
      </w:r>
      <w:r w:rsidRPr="00BA4616">
        <w:t>ibensko</w:t>
      </w:r>
      <w:r>
        <w:t>-</w:t>
      </w:r>
      <w:r w:rsidRPr="00BA4616">
        <w:t>kninske županije“ br. 4/18)</w:t>
      </w:r>
      <w:r w:rsidR="00F50746">
        <w:t xml:space="preserve">, u </w:t>
      </w:r>
      <w:r w:rsidRPr="00BA4616">
        <w:t>članku 3. stavku 1.</w:t>
      </w:r>
      <w:r w:rsidR="00F50746">
        <w:t xml:space="preserve"> </w:t>
      </w:r>
      <w:r w:rsidRPr="00BA4616">
        <w:t>toč</w:t>
      </w:r>
      <w:r w:rsidR="00F50746">
        <w:t>k</w:t>
      </w:r>
      <w:r w:rsidRPr="00BA4616">
        <w:t>i 1. riječi: “turističke zone“ zamjenjuj</w:t>
      </w:r>
      <w:r w:rsidR="00F50746">
        <w:t>u</w:t>
      </w:r>
      <w:r w:rsidRPr="00BA4616">
        <w:t xml:space="preserve"> se riječima: „turističkih zona“. 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  <w:rPr>
          <w:b/>
          <w:bCs/>
        </w:rPr>
      </w:pPr>
      <w:r w:rsidRPr="00BA4616">
        <w:t>Članak 2.</w:t>
      </w:r>
    </w:p>
    <w:p w:rsidR="00BA4616" w:rsidRPr="00BA4616" w:rsidRDefault="00BA4616" w:rsidP="005A22C2">
      <w:pPr>
        <w:ind w:left="284" w:right="142"/>
        <w:jc w:val="both"/>
      </w:pPr>
      <w:r w:rsidRPr="00BA4616">
        <w:t>U članku 5. stavku 1. riječi: “planira ugostiteljsko-turistička zona</w:t>
      </w:r>
      <w:r w:rsidR="00F50746">
        <w:t>“ zamjenjuju</w:t>
      </w:r>
      <w:r w:rsidRPr="00BA4616">
        <w:t xml:space="preserve"> se riječima: „planiraju ugostiteljsko-turističke zone“. 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</w:pPr>
      <w:r w:rsidRPr="00BA4616">
        <w:t>Članak 3.</w:t>
      </w:r>
    </w:p>
    <w:p w:rsidR="00BA4616" w:rsidRPr="00BA4616" w:rsidRDefault="00BA4616" w:rsidP="005A22C2">
      <w:pPr>
        <w:ind w:left="284" w:right="142"/>
        <w:jc w:val="both"/>
      </w:pPr>
      <w:r w:rsidRPr="00BA4616">
        <w:t>U članku 6. stav</w:t>
      </w:r>
      <w:r w:rsidR="00F50746">
        <w:t>ku</w:t>
      </w:r>
      <w:r w:rsidRPr="00BA4616">
        <w:t xml:space="preserve"> 1. </w:t>
      </w:r>
      <w:r w:rsidR="00F50746">
        <w:t xml:space="preserve">točka 1. </w:t>
      </w:r>
      <w:r w:rsidRPr="00BA4616">
        <w:t>mijenja</w:t>
      </w:r>
      <w:r w:rsidR="00F50746">
        <w:t xml:space="preserve"> se</w:t>
      </w:r>
      <w:r w:rsidRPr="00BA4616">
        <w:t xml:space="preserve"> i glasi:</w:t>
      </w:r>
    </w:p>
    <w:p w:rsidR="00BA4616" w:rsidRPr="00BA4616" w:rsidRDefault="00BA4616" w:rsidP="005A22C2">
      <w:pPr>
        <w:ind w:left="284" w:right="142"/>
        <w:jc w:val="both"/>
        <w:rPr>
          <w:bCs/>
        </w:rPr>
      </w:pPr>
      <w:r w:rsidRPr="00BA4616">
        <w:rPr>
          <w:bCs/>
        </w:rPr>
        <w:t>„1.</w:t>
      </w:r>
      <w:r w:rsidRPr="00BA4616">
        <w:rPr>
          <w:bCs/>
        </w:rPr>
        <w:tab/>
        <w:t>Nove ugostiteljsko-turističke zone planirati izvan NP Krka i to na području Suknovaca,  Puljana i Lukara kao turistička naselj</w:t>
      </w:r>
      <w:r w:rsidR="00F50746">
        <w:rPr>
          <w:bCs/>
        </w:rPr>
        <w:t>a</w:t>
      </w:r>
      <w:r w:rsidRPr="00BA4616">
        <w:rPr>
          <w:bCs/>
        </w:rPr>
        <w:t xml:space="preserve"> s pratećim sadržajima, ukupne površine do 10 ha i maksimalnog kapaciteta do 500 kreveta.“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</w:pPr>
      <w:r w:rsidRPr="00BA4616">
        <w:t>Članak 4.</w:t>
      </w:r>
    </w:p>
    <w:p w:rsidR="00BA4616" w:rsidRPr="00BA4616" w:rsidRDefault="00F975F9" w:rsidP="005A22C2">
      <w:pPr>
        <w:ind w:left="284" w:right="142"/>
        <w:jc w:val="both"/>
      </w:pPr>
      <w:r>
        <w:t xml:space="preserve">Ovim izmjenama </w:t>
      </w:r>
      <w:r w:rsidR="00BA4616" w:rsidRPr="00BA4616">
        <w:t xml:space="preserve">Odluke </w:t>
      </w:r>
      <w:r w:rsidR="005A22C2" w:rsidRPr="005A22C2">
        <w:t xml:space="preserve">o izradi III. izmjena i dopuna Prostornog plana uređenja Općine Promina sa smanjenim sadržajem </w:t>
      </w:r>
      <w:r w:rsidR="00BA4616" w:rsidRPr="00BA4616">
        <w:t>ne</w:t>
      </w:r>
      <w:r w:rsidR="005A22C2">
        <w:t xml:space="preserve"> mijenjaju se </w:t>
      </w:r>
      <w:r w:rsidR="00BA4616" w:rsidRPr="00BA4616">
        <w:t>ciljevi i programsk</w:t>
      </w:r>
      <w:r w:rsidR="005A22C2">
        <w:t>a</w:t>
      </w:r>
      <w:r w:rsidR="00BA4616" w:rsidRPr="00BA4616">
        <w:t xml:space="preserve"> polazišta u p</w:t>
      </w:r>
      <w:r w:rsidR="005A22C2">
        <w:t>ogledu ukupne veličine, lokacije</w:t>
      </w:r>
      <w:r w:rsidR="00BA4616" w:rsidRPr="00BA4616">
        <w:t xml:space="preserve"> i kapacitet</w:t>
      </w:r>
      <w:r w:rsidR="005A22C2">
        <w:t>a</w:t>
      </w:r>
      <w:r w:rsidR="00BA4616" w:rsidRPr="00BA4616">
        <w:t xml:space="preserve"> turističkih zona, te se u smislu članka 90. Zakona o prostornom uređenju od javnopravnih tijela određenih posebnim propisima  ne traži dopuna zahtjeva.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  <w:rPr>
          <w:b/>
          <w:bCs/>
        </w:rPr>
      </w:pPr>
      <w:r w:rsidRPr="00BA4616">
        <w:t xml:space="preserve">Članak </w:t>
      </w:r>
      <w:r w:rsidR="005A22C2">
        <w:t>5.</w:t>
      </w:r>
    </w:p>
    <w:p w:rsidR="00BA4616" w:rsidRPr="00BA4616" w:rsidRDefault="00BA4616" w:rsidP="005A22C2">
      <w:pPr>
        <w:ind w:left="284" w:right="142"/>
        <w:jc w:val="both"/>
      </w:pPr>
      <w:r w:rsidRPr="00BA4616">
        <w:t>Ova Odluka stupa na snagu osmog dana od dana objave u Službenom vjesniku Šibensko-kninske županije.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both"/>
      </w:pPr>
      <w:r w:rsidRPr="00BA4616">
        <w:t>KLASA: 350-</w:t>
      </w:r>
      <w:r w:rsidR="005A22C2">
        <w:t>02/18-01/1</w:t>
      </w:r>
    </w:p>
    <w:p w:rsidR="00BA4616" w:rsidRPr="00BA4616" w:rsidRDefault="00BA4616" w:rsidP="005A22C2">
      <w:pPr>
        <w:ind w:left="284" w:right="142"/>
        <w:jc w:val="both"/>
      </w:pPr>
      <w:r w:rsidRPr="00BA4616">
        <w:t>URBROJ: 2182/</w:t>
      </w:r>
      <w:r w:rsidR="005A22C2">
        <w:t>09-18-</w:t>
      </w:r>
      <w:r w:rsidR="006F4F8D">
        <w:t>7</w:t>
      </w:r>
    </w:p>
    <w:p w:rsidR="00BA4616" w:rsidRDefault="00BA4616" w:rsidP="005A22C2">
      <w:pPr>
        <w:ind w:left="284" w:right="142"/>
        <w:jc w:val="both"/>
      </w:pPr>
      <w:r w:rsidRPr="00BA4616">
        <w:t xml:space="preserve">Oklaj, </w:t>
      </w:r>
      <w:r w:rsidR="005A22C2">
        <w:t>25. srpnja 2018.</w:t>
      </w:r>
    </w:p>
    <w:p w:rsidR="005A22C2" w:rsidRPr="00BA4616" w:rsidRDefault="005A22C2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center"/>
      </w:pPr>
      <w:r w:rsidRPr="00BA4616">
        <w:t>OPĆINSKO VIJEĆE</w:t>
      </w:r>
    </w:p>
    <w:p w:rsidR="00BA4616" w:rsidRPr="00BA4616" w:rsidRDefault="00BA4616" w:rsidP="005A22C2">
      <w:pPr>
        <w:ind w:left="284" w:right="142"/>
        <w:jc w:val="center"/>
      </w:pPr>
      <w:r w:rsidRPr="00BA4616">
        <w:t>OPĆINE PROMINA</w:t>
      </w:r>
    </w:p>
    <w:p w:rsidR="00BA4616" w:rsidRPr="00BA4616" w:rsidRDefault="00BA4616" w:rsidP="005A22C2">
      <w:pPr>
        <w:ind w:left="284" w:right="142"/>
        <w:jc w:val="both"/>
      </w:pPr>
    </w:p>
    <w:p w:rsidR="00BA4616" w:rsidRPr="00BA4616" w:rsidRDefault="00BA4616" w:rsidP="005A22C2">
      <w:pPr>
        <w:ind w:left="284" w:right="142"/>
        <w:jc w:val="right"/>
      </w:pPr>
      <w:r w:rsidRPr="00BA4616">
        <w:t>Predsjednica:</w:t>
      </w:r>
    </w:p>
    <w:p w:rsidR="00BA4616" w:rsidRPr="00BA4616" w:rsidRDefault="00BA4616" w:rsidP="005A22C2">
      <w:pPr>
        <w:ind w:left="284" w:right="142"/>
        <w:jc w:val="right"/>
      </w:pPr>
      <w:r w:rsidRPr="00BA4616">
        <w:t>Davorka Bronić</w:t>
      </w:r>
    </w:p>
    <w:p w:rsidR="00BA4616" w:rsidRPr="00BA4616" w:rsidRDefault="00BA4616" w:rsidP="00BA4616">
      <w:pPr>
        <w:ind w:left="284" w:right="-141"/>
      </w:pPr>
    </w:p>
    <w:p w:rsidR="00BA4616" w:rsidRPr="00BA4616" w:rsidRDefault="00BA4616" w:rsidP="00BA4616">
      <w:pPr>
        <w:ind w:left="284" w:right="-141"/>
      </w:pPr>
    </w:p>
    <w:p w:rsidR="00BA4616" w:rsidRPr="00BA4616" w:rsidRDefault="00BA4616" w:rsidP="00BA4616">
      <w:pPr>
        <w:ind w:left="284" w:right="-141"/>
      </w:pPr>
      <w:r w:rsidRPr="00BA4616">
        <w:t> </w:t>
      </w:r>
    </w:p>
    <w:p w:rsidR="00BA4616" w:rsidRPr="00BA4616" w:rsidRDefault="00BA4616" w:rsidP="00BA4616">
      <w:pPr>
        <w:ind w:left="284" w:right="-141"/>
      </w:pPr>
    </w:p>
    <w:p w:rsidR="003467A6" w:rsidRPr="00BA4616" w:rsidRDefault="003467A6" w:rsidP="00BA4616">
      <w:pPr>
        <w:ind w:left="284" w:right="-141"/>
      </w:pPr>
    </w:p>
    <w:sectPr w:rsidR="003467A6" w:rsidRPr="00BA4616" w:rsidSect="00AD6BC2">
      <w:footerReference w:type="even" r:id="rId8"/>
      <w:footerReference w:type="default" r:id="rId9"/>
      <w:pgSz w:w="11906" w:h="16838"/>
      <w:pgMar w:top="709" w:right="991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7F" w:rsidRDefault="0051747F">
      <w:r>
        <w:separator/>
      </w:r>
    </w:p>
  </w:endnote>
  <w:endnote w:type="continuationSeparator" w:id="0">
    <w:p w:rsidR="0051747F" w:rsidRDefault="0051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00A" w:rsidRDefault="002C400A" w:rsidP="00AA75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400A" w:rsidRDefault="002C400A" w:rsidP="002C400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00A" w:rsidRPr="00C30EA2" w:rsidRDefault="002C400A" w:rsidP="00AA7510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C30EA2">
      <w:rPr>
        <w:rStyle w:val="PageNumber"/>
        <w:sz w:val="18"/>
        <w:szCs w:val="18"/>
      </w:rPr>
      <w:fldChar w:fldCharType="begin"/>
    </w:r>
    <w:r w:rsidRPr="00C30EA2">
      <w:rPr>
        <w:rStyle w:val="PageNumber"/>
        <w:sz w:val="18"/>
        <w:szCs w:val="18"/>
      </w:rPr>
      <w:instrText xml:space="preserve">PAGE  </w:instrText>
    </w:r>
    <w:r w:rsidRPr="00C30EA2">
      <w:rPr>
        <w:rStyle w:val="PageNumber"/>
        <w:sz w:val="18"/>
        <w:szCs w:val="18"/>
      </w:rPr>
      <w:fldChar w:fldCharType="separate"/>
    </w:r>
    <w:r w:rsidR="00C80F15">
      <w:rPr>
        <w:rStyle w:val="PageNumber"/>
        <w:noProof/>
        <w:sz w:val="18"/>
        <w:szCs w:val="18"/>
      </w:rPr>
      <w:t>1</w:t>
    </w:r>
    <w:r w:rsidRPr="00C30EA2">
      <w:rPr>
        <w:rStyle w:val="PageNumber"/>
        <w:sz w:val="18"/>
        <w:szCs w:val="18"/>
      </w:rPr>
      <w:fldChar w:fldCharType="end"/>
    </w:r>
  </w:p>
  <w:p w:rsidR="002C400A" w:rsidRDefault="002C400A" w:rsidP="002C40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7F" w:rsidRDefault="0051747F">
      <w:r>
        <w:separator/>
      </w:r>
    </w:p>
  </w:footnote>
  <w:footnote w:type="continuationSeparator" w:id="0">
    <w:p w:rsidR="0051747F" w:rsidRDefault="00517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34A"/>
    <w:multiLevelType w:val="hybridMultilevel"/>
    <w:tmpl w:val="CBCA9424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021A8"/>
    <w:multiLevelType w:val="hybridMultilevel"/>
    <w:tmpl w:val="ECEA874C"/>
    <w:lvl w:ilvl="0" w:tplc="7DEAE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64B9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FF3D70"/>
    <w:multiLevelType w:val="hybridMultilevel"/>
    <w:tmpl w:val="55C02D82"/>
    <w:lvl w:ilvl="0" w:tplc="7A08F04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11FE"/>
    <w:multiLevelType w:val="hybridMultilevel"/>
    <w:tmpl w:val="731A0D38"/>
    <w:lvl w:ilvl="0" w:tplc="4FC6E55A">
      <w:start w:val="5"/>
      <w:numFmt w:val="decimal"/>
      <w:lvlText w:val="(%1)"/>
      <w:lvlJc w:val="left"/>
      <w:pPr>
        <w:tabs>
          <w:tab w:val="num" w:pos="1065"/>
        </w:tabs>
        <w:ind w:left="1065" w:hanging="705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441F25"/>
    <w:multiLevelType w:val="hybridMultilevel"/>
    <w:tmpl w:val="E8861394"/>
    <w:lvl w:ilvl="0" w:tplc="4FC6E55A">
      <w:start w:val="5"/>
      <w:numFmt w:val="decimal"/>
      <w:lvlText w:val="(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BF58D8"/>
    <w:multiLevelType w:val="hybridMultilevel"/>
    <w:tmpl w:val="6D8400C2"/>
    <w:lvl w:ilvl="0" w:tplc="BB4017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A4788D"/>
    <w:multiLevelType w:val="hybridMultilevel"/>
    <w:tmpl w:val="DE2CFAF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650414"/>
    <w:multiLevelType w:val="hybridMultilevel"/>
    <w:tmpl w:val="3FC02E70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99292A"/>
    <w:multiLevelType w:val="hybridMultilevel"/>
    <w:tmpl w:val="CEFC36C4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D1887"/>
    <w:multiLevelType w:val="hybridMultilevel"/>
    <w:tmpl w:val="7214FE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67484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BA17F79"/>
    <w:multiLevelType w:val="hybridMultilevel"/>
    <w:tmpl w:val="214824B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B081D"/>
    <w:multiLevelType w:val="hybridMultilevel"/>
    <w:tmpl w:val="D2E6471A"/>
    <w:lvl w:ilvl="0" w:tplc="69B8267C">
      <w:start w:val="10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B4B00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E78528A"/>
    <w:multiLevelType w:val="hybridMultilevel"/>
    <w:tmpl w:val="6EC05F5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46A2E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C61C77"/>
    <w:multiLevelType w:val="hybridMultilevel"/>
    <w:tmpl w:val="766C7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B6FC4"/>
    <w:multiLevelType w:val="hybridMultilevel"/>
    <w:tmpl w:val="6E6A4400"/>
    <w:lvl w:ilvl="0" w:tplc="2D80C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A1D66"/>
    <w:multiLevelType w:val="hybridMultilevel"/>
    <w:tmpl w:val="26DE999C"/>
    <w:lvl w:ilvl="0" w:tplc="7A801000">
      <w:start w:val="2"/>
      <w:numFmt w:val="bullet"/>
      <w:pStyle w:val="Pli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5D0ED1"/>
    <w:multiLevelType w:val="hybridMultilevel"/>
    <w:tmpl w:val="3FDEB526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027D4"/>
    <w:multiLevelType w:val="hybridMultilevel"/>
    <w:tmpl w:val="D228C3EC"/>
    <w:lvl w:ilvl="0" w:tplc="D9E85296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D01A4F"/>
    <w:multiLevelType w:val="hybridMultilevel"/>
    <w:tmpl w:val="1EFADBFC"/>
    <w:lvl w:ilvl="0" w:tplc="040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1CE9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8819A6"/>
    <w:multiLevelType w:val="hybridMultilevel"/>
    <w:tmpl w:val="70CA7F78"/>
    <w:lvl w:ilvl="0" w:tplc="83D048EA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88D"/>
    <w:multiLevelType w:val="hybridMultilevel"/>
    <w:tmpl w:val="AEB023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517E"/>
    <w:multiLevelType w:val="hybridMultilevel"/>
    <w:tmpl w:val="75EECBA2"/>
    <w:lvl w:ilvl="0" w:tplc="7A0CB44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E21FF"/>
    <w:multiLevelType w:val="hybridMultilevel"/>
    <w:tmpl w:val="FAC85306"/>
    <w:lvl w:ilvl="0" w:tplc="E6D40A6A">
      <w:start w:val="3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F216A2"/>
    <w:multiLevelType w:val="hybridMultilevel"/>
    <w:tmpl w:val="2BF23176"/>
    <w:lvl w:ilvl="0" w:tplc="EBC0C2F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35B72"/>
    <w:multiLevelType w:val="hybridMultilevel"/>
    <w:tmpl w:val="DE2CFAF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"/>
  </w:num>
  <w:num w:numId="13">
    <w:abstractNumId w:val="27"/>
  </w:num>
  <w:num w:numId="14">
    <w:abstractNumId w:val="11"/>
  </w:num>
  <w:num w:numId="15">
    <w:abstractNumId w:val="6"/>
  </w:num>
  <w:num w:numId="16">
    <w:abstractNumId w:val="16"/>
  </w:num>
  <w:num w:numId="17">
    <w:abstractNumId w:val="20"/>
  </w:num>
  <w:num w:numId="18">
    <w:abstractNumId w:val="2"/>
  </w:num>
  <w:num w:numId="19">
    <w:abstractNumId w:val="14"/>
  </w:num>
  <w:num w:numId="20">
    <w:abstractNumId w:val="28"/>
  </w:num>
  <w:num w:numId="21">
    <w:abstractNumId w:val="7"/>
  </w:num>
  <w:num w:numId="22">
    <w:abstractNumId w:val="5"/>
  </w:num>
  <w:num w:numId="23">
    <w:abstractNumId w:val="23"/>
  </w:num>
  <w:num w:numId="24">
    <w:abstractNumId w:val="8"/>
  </w:num>
  <w:num w:numId="25">
    <w:abstractNumId w:val="3"/>
  </w:num>
  <w:num w:numId="26">
    <w:abstractNumId w:val="18"/>
  </w:num>
  <w:num w:numId="27">
    <w:abstractNumId w:val="17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21"/>
    <w:rsid w:val="0005374A"/>
    <w:rsid w:val="00057C09"/>
    <w:rsid w:val="00060D68"/>
    <w:rsid w:val="00076B4C"/>
    <w:rsid w:val="000B1F6E"/>
    <w:rsid w:val="000B40F3"/>
    <w:rsid w:val="000B41D3"/>
    <w:rsid w:val="000C026B"/>
    <w:rsid w:val="000E1A37"/>
    <w:rsid w:val="000F205A"/>
    <w:rsid w:val="00121A1A"/>
    <w:rsid w:val="00124048"/>
    <w:rsid w:val="00143DD7"/>
    <w:rsid w:val="001560BC"/>
    <w:rsid w:val="00165EAF"/>
    <w:rsid w:val="0018293E"/>
    <w:rsid w:val="001848DC"/>
    <w:rsid w:val="001A24B9"/>
    <w:rsid w:val="001C211F"/>
    <w:rsid w:val="001C2EB2"/>
    <w:rsid w:val="001E5E66"/>
    <w:rsid w:val="002037F2"/>
    <w:rsid w:val="002112D1"/>
    <w:rsid w:val="0022301B"/>
    <w:rsid w:val="002853AA"/>
    <w:rsid w:val="00292952"/>
    <w:rsid w:val="00297808"/>
    <w:rsid w:val="002C400A"/>
    <w:rsid w:val="002C726A"/>
    <w:rsid w:val="002C773B"/>
    <w:rsid w:val="002D0F1D"/>
    <w:rsid w:val="002D125B"/>
    <w:rsid w:val="002D1774"/>
    <w:rsid w:val="002D25D7"/>
    <w:rsid w:val="00304870"/>
    <w:rsid w:val="0031326B"/>
    <w:rsid w:val="00325995"/>
    <w:rsid w:val="00327615"/>
    <w:rsid w:val="003339EC"/>
    <w:rsid w:val="0034025C"/>
    <w:rsid w:val="00341052"/>
    <w:rsid w:val="003447D7"/>
    <w:rsid w:val="00345048"/>
    <w:rsid w:val="003467A6"/>
    <w:rsid w:val="00360D21"/>
    <w:rsid w:val="003824DD"/>
    <w:rsid w:val="003A1A2A"/>
    <w:rsid w:val="003A30ED"/>
    <w:rsid w:val="003C4C3E"/>
    <w:rsid w:val="003D5B9E"/>
    <w:rsid w:val="003E1637"/>
    <w:rsid w:val="00407D49"/>
    <w:rsid w:val="0041747D"/>
    <w:rsid w:val="004342CA"/>
    <w:rsid w:val="00442D95"/>
    <w:rsid w:val="00477E59"/>
    <w:rsid w:val="00494E00"/>
    <w:rsid w:val="004A1AA4"/>
    <w:rsid w:val="004B0F00"/>
    <w:rsid w:val="004C67B4"/>
    <w:rsid w:val="004E7C58"/>
    <w:rsid w:val="0051747F"/>
    <w:rsid w:val="005339BC"/>
    <w:rsid w:val="00557522"/>
    <w:rsid w:val="00561AEC"/>
    <w:rsid w:val="00593101"/>
    <w:rsid w:val="005A22C2"/>
    <w:rsid w:val="005B683E"/>
    <w:rsid w:val="005B7345"/>
    <w:rsid w:val="005C744B"/>
    <w:rsid w:val="005D167C"/>
    <w:rsid w:val="005F280B"/>
    <w:rsid w:val="006260EF"/>
    <w:rsid w:val="00627CEA"/>
    <w:rsid w:val="00634E8E"/>
    <w:rsid w:val="00661D2F"/>
    <w:rsid w:val="0066595C"/>
    <w:rsid w:val="00665B4B"/>
    <w:rsid w:val="00675E27"/>
    <w:rsid w:val="00677995"/>
    <w:rsid w:val="00677B5B"/>
    <w:rsid w:val="00684385"/>
    <w:rsid w:val="006C7D66"/>
    <w:rsid w:val="006D5E84"/>
    <w:rsid w:val="006E0CC6"/>
    <w:rsid w:val="006F4F8D"/>
    <w:rsid w:val="00700AD3"/>
    <w:rsid w:val="00701123"/>
    <w:rsid w:val="00764069"/>
    <w:rsid w:val="007730F3"/>
    <w:rsid w:val="00791BE6"/>
    <w:rsid w:val="007A2BE8"/>
    <w:rsid w:val="007A72A9"/>
    <w:rsid w:val="007D52FA"/>
    <w:rsid w:val="007E2CB9"/>
    <w:rsid w:val="007E5A34"/>
    <w:rsid w:val="008248F9"/>
    <w:rsid w:val="00853667"/>
    <w:rsid w:val="0087000D"/>
    <w:rsid w:val="0087325F"/>
    <w:rsid w:val="008B6A50"/>
    <w:rsid w:val="008C1FE8"/>
    <w:rsid w:val="008D5C94"/>
    <w:rsid w:val="008E21CB"/>
    <w:rsid w:val="009039BA"/>
    <w:rsid w:val="009817E0"/>
    <w:rsid w:val="009A6D27"/>
    <w:rsid w:val="009C123B"/>
    <w:rsid w:val="00A03E32"/>
    <w:rsid w:val="00A232D5"/>
    <w:rsid w:val="00A43340"/>
    <w:rsid w:val="00A66A0E"/>
    <w:rsid w:val="00A7105B"/>
    <w:rsid w:val="00A81584"/>
    <w:rsid w:val="00A96002"/>
    <w:rsid w:val="00AA7510"/>
    <w:rsid w:val="00AC4283"/>
    <w:rsid w:val="00AC5BD4"/>
    <w:rsid w:val="00AD27B2"/>
    <w:rsid w:val="00AD6BC2"/>
    <w:rsid w:val="00AF22EE"/>
    <w:rsid w:val="00B230AB"/>
    <w:rsid w:val="00B36F83"/>
    <w:rsid w:val="00BA280C"/>
    <w:rsid w:val="00BA4616"/>
    <w:rsid w:val="00BC0A51"/>
    <w:rsid w:val="00BC2E8C"/>
    <w:rsid w:val="00BC3AD9"/>
    <w:rsid w:val="00BC4E3C"/>
    <w:rsid w:val="00BF43C9"/>
    <w:rsid w:val="00C06FB3"/>
    <w:rsid w:val="00C30EA2"/>
    <w:rsid w:val="00C32537"/>
    <w:rsid w:val="00C50468"/>
    <w:rsid w:val="00C5714A"/>
    <w:rsid w:val="00C80F15"/>
    <w:rsid w:val="00C81A4B"/>
    <w:rsid w:val="00C8534B"/>
    <w:rsid w:val="00C939A2"/>
    <w:rsid w:val="00C96B98"/>
    <w:rsid w:val="00CB6CCA"/>
    <w:rsid w:val="00CC788B"/>
    <w:rsid w:val="00CE2895"/>
    <w:rsid w:val="00CF176D"/>
    <w:rsid w:val="00CF2422"/>
    <w:rsid w:val="00D23ED6"/>
    <w:rsid w:val="00D312C3"/>
    <w:rsid w:val="00D71179"/>
    <w:rsid w:val="00DB3518"/>
    <w:rsid w:val="00DD7BEE"/>
    <w:rsid w:val="00DE3ECB"/>
    <w:rsid w:val="00DE41D4"/>
    <w:rsid w:val="00DF6818"/>
    <w:rsid w:val="00E0472B"/>
    <w:rsid w:val="00E10FB3"/>
    <w:rsid w:val="00E3421C"/>
    <w:rsid w:val="00E36F21"/>
    <w:rsid w:val="00E61D8A"/>
    <w:rsid w:val="00E850B2"/>
    <w:rsid w:val="00EC7085"/>
    <w:rsid w:val="00EF3F08"/>
    <w:rsid w:val="00F24301"/>
    <w:rsid w:val="00F41798"/>
    <w:rsid w:val="00F45C0F"/>
    <w:rsid w:val="00F50746"/>
    <w:rsid w:val="00F531B1"/>
    <w:rsid w:val="00F54000"/>
    <w:rsid w:val="00F62C56"/>
    <w:rsid w:val="00F975F9"/>
    <w:rsid w:val="00FB071E"/>
    <w:rsid w:val="00FB5CCA"/>
    <w:rsid w:val="00FD27A2"/>
    <w:rsid w:val="00FD6090"/>
    <w:rsid w:val="00FF0B95"/>
    <w:rsid w:val="00FF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5704A-E37B-4B23-A419-251FB122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F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it">
    <w:name w:val="Plit"/>
    <w:basedOn w:val="Normal"/>
    <w:qFormat/>
    <w:pPr>
      <w:numPr>
        <w:numId w:val="2"/>
      </w:numPr>
      <w:ind w:left="426" w:right="-288" w:hanging="426"/>
      <w:jc w:val="both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BodyText">
    <w:name w:val="Body Text"/>
    <w:basedOn w:val="Normal"/>
    <w:pPr>
      <w:ind w:right="-288"/>
    </w:pPr>
  </w:style>
  <w:style w:type="paragraph" w:styleId="Footer">
    <w:name w:val="footer"/>
    <w:basedOn w:val="Normal"/>
    <w:rsid w:val="002C400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C400A"/>
  </w:style>
  <w:style w:type="paragraph" w:styleId="Header">
    <w:name w:val="header"/>
    <w:basedOn w:val="Normal"/>
    <w:rsid w:val="002C400A"/>
    <w:pPr>
      <w:tabs>
        <w:tab w:val="center" w:pos="4536"/>
        <w:tab w:val="right" w:pos="9072"/>
      </w:tabs>
    </w:pPr>
  </w:style>
  <w:style w:type="character" w:styleId="Hyperlink">
    <w:name w:val="Hyperlink"/>
    <w:rsid w:val="00DD7BEE"/>
    <w:rPr>
      <w:color w:val="0000FF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AD27B2"/>
    <w:pPr>
      <w:spacing w:line="276" w:lineRule="auto"/>
      <w:jc w:val="both"/>
    </w:pPr>
    <w:rPr>
      <w:rFonts w:ascii="Constantia" w:eastAsia="Constantia" w:hAnsi="Constantia"/>
      <w:szCs w:val="22"/>
      <w:lang w:val="x-none" w:eastAsia="en-US"/>
    </w:rPr>
  </w:style>
  <w:style w:type="character" w:customStyle="1" w:styleId="NoSpacingChar">
    <w:name w:val="No Spacing Char"/>
    <w:link w:val="NoSpacing"/>
    <w:uiPriority w:val="1"/>
    <w:rsid w:val="00AD27B2"/>
    <w:rPr>
      <w:rFonts w:ascii="Constantia" w:eastAsia="Constantia" w:hAnsi="Constantia"/>
      <w:sz w:val="24"/>
      <w:szCs w:val="22"/>
      <w:lang w:val="x-none" w:eastAsia="en-US"/>
    </w:rPr>
  </w:style>
  <w:style w:type="paragraph" w:customStyle="1" w:styleId="x1-1-uvlaka">
    <w:name w:val="x1-1-uvlaka"/>
    <w:basedOn w:val="Normal"/>
    <w:rsid w:val="00E3421C"/>
    <w:pPr>
      <w:spacing w:before="100" w:beforeAutospacing="1" w:after="100" w:afterAutospacing="1" w:line="276" w:lineRule="auto"/>
      <w:jc w:val="both"/>
    </w:pPr>
  </w:style>
  <w:style w:type="paragraph" w:styleId="ListParagraph">
    <w:name w:val="List Paragraph"/>
    <w:basedOn w:val="Normal"/>
    <w:uiPriority w:val="34"/>
    <w:qFormat/>
    <w:rsid w:val="00DE41D4"/>
    <w:pPr>
      <w:ind w:left="708"/>
    </w:pPr>
  </w:style>
  <w:style w:type="character" w:customStyle="1" w:styleId="Bodytext2">
    <w:name w:val="Body text (2)_"/>
    <w:link w:val="Bodytext20"/>
    <w:rsid w:val="00700AD3"/>
    <w:rPr>
      <w:b/>
      <w:bCs/>
      <w:spacing w:val="5"/>
      <w:sz w:val="17"/>
      <w:szCs w:val="17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00AD3"/>
    <w:pPr>
      <w:widowControl w:val="0"/>
      <w:shd w:val="clear" w:color="auto" w:fill="FFFFFF"/>
      <w:spacing w:after="240" w:line="240" w:lineRule="exact"/>
      <w:jc w:val="center"/>
    </w:pPr>
    <w:rPr>
      <w:b/>
      <w:bCs/>
      <w:spacing w:val="5"/>
      <w:sz w:val="17"/>
      <w:szCs w:val="17"/>
    </w:rPr>
  </w:style>
  <w:style w:type="character" w:customStyle="1" w:styleId="Bodytext0">
    <w:name w:val="Body text_"/>
    <w:link w:val="BodyText1"/>
    <w:rsid w:val="00700AD3"/>
    <w:rPr>
      <w:spacing w:val="8"/>
      <w:sz w:val="17"/>
      <w:szCs w:val="17"/>
      <w:shd w:val="clear" w:color="auto" w:fill="FFFFFF"/>
    </w:rPr>
  </w:style>
  <w:style w:type="paragraph" w:customStyle="1" w:styleId="BodyText1">
    <w:name w:val="Body Text1"/>
    <w:basedOn w:val="Normal"/>
    <w:link w:val="Bodytext0"/>
    <w:rsid w:val="00700AD3"/>
    <w:pPr>
      <w:widowControl w:val="0"/>
      <w:shd w:val="clear" w:color="auto" w:fill="FFFFFF"/>
      <w:spacing w:before="240" w:after="240" w:line="240" w:lineRule="exact"/>
      <w:ind w:hanging="340"/>
      <w:jc w:val="both"/>
    </w:pPr>
    <w:rPr>
      <w:spacing w:val="8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FF0B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D3EEC-DA3F-4A2E-A0F3-78C78876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Senka</cp:lastModifiedBy>
  <cp:revision>2</cp:revision>
  <cp:lastPrinted>2014-03-21T08:35:00Z</cp:lastPrinted>
  <dcterms:created xsi:type="dcterms:W3CDTF">2018-07-20T08:58:00Z</dcterms:created>
  <dcterms:modified xsi:type="dcterms:W3CDTF">2018-07-20T08:58:00Z</dcterms:modified>
</cp:coreProperties>
</file>