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F41" w:rsidRDefault="00C038F1" w:rsidP="006E1F41">
      <w:pPr>
        <w:jc w:val="center"/>
        <w:rPr>
          <w:rFonts w:ascii="Times New Roman" w:hAnsi="Times New Roman" w:cs="Times New Roman"/>
          <w:b/>
          <w:bCs/>
          <w:i/>
          <w:iCs/>
        </w:rPr>
      </w:pPr>
      <w:r w:rsidRPr="000A0901">
        <w:rPr>
          <w:rFonts w:ascii="Times New Roman" w:hAnsi="Times New Roman" w:cs="Times New Roman"/>
          <w:b/>
          <w:bCs/>
          <w:i/>
          <w:iCs/>
        </w:rPr>
        <w:t>OPĆINA PROMINA</w:t>
      </w:r>
    </w:p>
    <w:p w:rsidR="00C038F1" w:rsidRPr="000A0901" w:rsidRDefault="00C038F1" w:rsidP="006E1F41">
      <w:pPr>
        <w:jc w:val="center"/>
        <w:rPr>
          <w:rFonts w:ascii="Times New Roman" w:hAnsi="Times New Roman" w:cs="Times New Roman"/>
          <w:b/>
          <w:bCs/>
          <w:i/>
          <w:iCs/>
        </w:rPr>
      </w:pPr>
      <w:r w:rsidRPr="000A0901">
        <w:rPr>
          <w:rFonts w:ascii="Times New Roman" w:hAnsi="Times New Roman" w:cs="Times New Roman"/>
          <w:b/>
          <w:bCs/>
          <w:i/>
          <w:iCs/>
        </w:rPr>
        <w:t>OPĆINSKI NAČELNIK</w:t>
      </w:r>
    </w:p>
    <w:p w:rsidR="00C038F1" w:rsidRPr="000A0901" w:rsidRDefault="00C038F1" w:rsidP="00B64F31">
      <w:pPr>
        <w:jc w:val="center"/>
        <w:rPr>
          <w:rFonts w:ascii="Times New Roman" w:hAnsi="Times New Roman" w:cs="Times New Roman"/>
          <w:i/>
          <w:iCs/>
        </w:rPr>
      </w:pPr>
    </w:p>
    <w:p w:rsidR="00C038F1" w:rsidRPr="000A0901" w:rsidRDefault="00C038F1" w:rsidP="00B64F31">
      <w:pPr>
        <w:jc w:val="center"/>
        <w:rPr>
          <w:rFonts w:ascii="Times New Roman" w:hAnsi="Times New Roman" w:cs="Times New Roman"/>
          <w:i/>
          <w:iCs/>
        </w:rPr>
      </w:pPr>
    </w:p>
    <w:p w:rsidR="00C038F1" w:rsidRPr="000A0901" w:rsidRDefault="00C038F1" w:rsidP="00B64F31">
      <w:pPr>
        <w:jc w:val="center"/>
        <w:rPr>
          <w:rFonts w:ascii="Times New Roman" w:hAnsi="Times New Roman" w:cs="Times New Roman"/>
          <w:i/>
          <w:iCs/>
        </w:rPr>
      </w:pPr>
    </w:p>
    <w:p w:rsidR="00C038F1" w:rsidRPr="000A0901" w:rsidRDefault="00C038F1" w:rsidP="00B64F31">
      <w:pPr>
        <w:jc w:val="center"/>
        <w:rPr>
          <w:rFonts w:ascii="Times New Roman" w:hAnsi="Times New Roman" w:cs="Times New Roman"/>
          <w:i/>
          <w:iCs/>
        </w:rPr>
      </w:pPr>
    </w:p>
    <w:p w:rsidR="00C038F1" w:rsidRPr="000A0901" w:rsidRDefault="00C038F1" w:rsidP="00B64F31">
      <w:pPr>
        <w:jc w:val="center"/>
        <w:rPr>
          <w:rFonts w:ascii="Times New Roman" w:hAnsi="Times New Roman" w:cs="Times New Roman"/>
          <w:b/>
          <w:bCs/>
        </w:rPr>
      </w:pPr>
      <w:r w:rsidRPr="000A0901">
        <w:rPr>
          <w:rFonts w:ascii="Times New Roman" w:hAnsi="Times New Roman" w:cs="Times New Roman"/>
          <w:b/>
          <w:bCs/>
        </w:rPr>
        <w:t xml:space="preserve">IZVJEŠĆE </w:t>
      </w:r>
    </w:p>
    <w:p w:rsidR="00C038F1" w:rsidRPr="000A0901" w:rsidRDefault="00C038F1" w:rsidP="00B64F31">
      <w:pPr>
        <w:jc w:val="center"/>
        <w:rPr>
          <w:rFonts w:ascii="Times New Roman" w:hAnsi="Times New Roman" w:cs="Times New Roman"/>
          <w:b/>
          <w:bCs/>
        </w:rPr>
      </w:pPr>
      <w:r w:rsidRPr="000A0901">
        <w:rPr>
          <w:rFonts w:ascii="Times New Roman" w:hAnsi="Times New Roman" w:cs="Times New Roman"/>
          <w:b/>
          <w:bCs/>
        </w:rPr>
        <w:t>o izvršenju Plana gospodarenja otpadom</w:t>
      </w:r>
    </w:p>
    <w:p w:rsidR="00C038F1" w:rsidRPr="000A0901" w:rsidRDefault="00C038F1" w:rsidP="00B64F31">
      <w:pPr>
        <w:jc w:val="center"/>
        <w:rPr>
          <w:rFonts w:ascii="Times New Roman" w:hAnsi="Times New Roman" w:cs="Times New Roman"/>
          <w:b/>
          <w:bCs/>
          <w:i/>
          <w:iCs/>
        </w:rPr>
      </w:pPr>
      <w:r w:rsidRPr="000A0901">
        <w:rPr>
          <w:rFonts w:ascii="Times New Roman" w:hAnsi="Times New Roman" w:cs="Times New Roman"/>
          <w:b/>
          <w:bCs/>
          <w:i/>
          <w:iCs/>
        </w:rPr>
        <w:t>Općine Promina</w:t>
      </w:r>
    </w:p>
    <w:p w:rsidR="00C038F1" w:rsidRPr="000A0901" w:rsidRDefault="002313AB" w:rsidP="00B64F31">
      <w:pPr>
        <w:jc w:val="center"/>
        <w:rPr>
          <w:rFonts w:ascii="Times New Roman" w:hAnsi="Times New Roman" w:cs="Times New Roman"/>
          <w:b/>
          <w:bCs/>
        </w:rPr>
      </w:pPr>
      <w:r w:rsidRPr="000A0901">
        <w:rPr>
          <w:rFonts w:ascii="Times New Roman" w:hAnsi="Times New Roman" w:cs="Times New Roman"/>
          <w:b/>
          <w:bCs/>
        </w:rPr>
        <w:t>za 201</w:t>
      </w:r>
      <w:r w:rsidR="00403E47" w:rsidRPr="000A0901">
        <w:rPr>
          <w:rFonts w:ascii="Times New Roman" w:hAnsi="Times New Roman" w:cs="Times New Roman"/>
          <w:b/>
          <w:bCs/>
        </w:rPr>
        <w:t>7</w:t>
      </w:r>
      <w:r w:rsidR="00C038F1" w:rsidRPr="000A0901">
        <w:rPr>
          <w:rFonts w:ascii="Times New Roman" w:hAnsi="Times New Roman" w:cs="Times New Roman"/>
          <w:b/>
          <w:bCs/>
        </w:rPr>
        <w:t>. godinu</w:t>
      </w:r>
    </w:p>
    <w:p w:rsidR="00C038F1" w:rsidRPr="000A0901" w:rsidRDefault="00C038F1" w:rsidP="00B64F31">
      <w:pPr>
        <w:jc w:val="center"/>
        <w:rPr>
          <w:rFonts w:ascii="Times New Roman" w:hAnsi="Times New Roman" w:cs="Times New Roman"/>
        </w:rPr>
      </w:pPr>
    </w:p>
    <w:p w:rsidR="00C038F1" w:rsidRPr="000A0901" w:rsidRDefault="00C038F1" w:rsidP="00B64F31">
      <w:pPr>
        <w:jc w:val="center"/>
        <w:rPr>
          <w:rFonts w:ascii="Times New Roman" w:hAnsi="Times New Roman" w:cs="Times New Roman"/>
          <w:i/>
          <w:iCs/>
        </w:rPr>
      </w:pPr>
    </w:p>
    <w:p w:rsidR="00C038F1" w:rsidRPr="000A0901" w:rsidRDefault="00C038F1" w:rsidP="00B64F31">
      <w:pPr>
        <w:jc w:val="center"/>
        <w:rPr>
          <w:rFonts w:ascii="Times New Roman" w:hAnsi="Times New Roman" w:cs="Times New Roman"/>
          <w:i/>
          <w:iCs/>
        </w:rPr>
      </w:pPr>
    </w:p>
    <w:p w:rsidR="00C038F1" w:rsidRPr="000A0901" w:rsidRDefault="00C038F1" w:rsidP="00B64F31">
      <w:pPr>
        <w:jc w:val="center"/>
        <w:rPr>
          <w:rFonts w:ascii="Times New Roman" w:hAnsi="Times New Roman" w:cs="Times New Roman"/>
          <w:i/>
          <w:iCs/>
        </w:rPr>
      </w:pPr>
    </w:p>
    <w:p w:rsidR="00C038F1" w:rsidRPr="000A0901" w:rsidRDefault="00C038F1" w:rsidP="00B64F31">
      <w:pPr>
        <w:jc w:val="center"/>
        <w:rPr>
          <w:rFonts w:ascii="Times New Roman" w:hAnsi="Times New Roman" w:cs="Times New Roman"/>
          <w:i/>
          <w:iCs/>
        </w:rPr>
      </w:pPr>
    </w:p>
    <w:p w:rsidR="00C038F1" w:rsidRPr="000A0901" w:rsidRDefault="00C038F1" w:rsidP="00B64F31">
      <w:pPr>
        <w:jc w:val="center"/>
        <w:rPr>
          <w:rFonts w:ascii="Times New Roman" w:hAnsi="Times New Roman" w:cs="Times New Roman"/>
          <w:i/>
          <w:iCs/>
        </w:rPr>
      </w:pPr>
    </w:p>
    <w:p w:rsidR="00C038F1" w:rsidRPr="000A0901" w:rsidRDefault="00C038F1" w:rsidP="00B64F31">
      <w:pPr>
        <w:jc w:val="center"/>
        <w:rPr>
          <w:rFonts w:ascii="Times New Roman" w:hAnsi="Times New Roman" w:cs="Times New Roman"/>
          <w:i/>
          <w:iCs/>
        </w:rPr>
      </w:pPr>
    </w:p>
    <w:p w:rsidR="00C038F1" w:rsidRPr="000A0901" w:rsidRDefault="00C038F1" w:rsidP="00B64F31">
      <w:pPr>
        <w:jc w:val="center"/>
        <w:rPr>
          <w:rFonts w:ascii="Times New Roman" w:hAnsi="Times New Roman" w:cs="Times New Roman"/>
          <w:i/>
          <w:iCs/>
        </w:rPr>
      </w:pPr>
    </w:p>
    <w:p w:rsidR="00C038F1" w:rsidRPr="000A0901" w:rsidRDefault="00C038F1" w:rsidP="00B64F31">
      <w:pPr>
        <w:jc w:val="center"/>
        <w:rPr>
          <w:rFonts w:ascii="Times New Roman" w:hAnsi="Times New Roman" w:cs="Times New Roman"/>
          <w:i/>
          <w:iCs/>
        </w:rPr>
      </w:pPr>
    </w:p>
    <w:p w:rsidR="00C038F1" w:rsidRPr="000A0901" w:rsidRDefault="00C038F1" w:rsidP="00B64F31">
      <w:pPr>
        <w:jc w:val="center"/>
        <w:rPr>
          <w:rFonts w:ascii="Times New Roman" w:hAnsi="Times New Roman" w:cs="Times New Roman"/>
          <w:i/>
          <w:iCs/>
        </w:rPr>
      </w:pPr>
    </w:p>
    <w:p w:rsidR="00C038F1" w:rsidRPr="000A0901" w:rsidRDefault="00C038F1" w:rsidP="00B64F31">
      <w:pPr>
        <w:jc w:val="center"/>
        <w:rPr>
          <w:rFonts w:ascii="Times New Roman" w:hAnsi="Times New Roman" w:cs="Times New Roman"/>
          <w:i/>
          <w:iCs/>
        </w:rPr>
      </w:pPr>
    </w:p>
    <w:p w:rsidR="00C038F1" w:rsidRPr="000A0901" w:rsidRDefault="00C038F1" w:rsidP="00B64F31">
      <w:pPr>
        <w:jc w:val="center"/>
        <w:rPr>
          <w:rFonts w:ascii="Times New Roman" w:hAnsi="Times New Roman" w:cs="Times New Roman"/>
          <w:i/>
          <w:iCs/>
        </w:rPr>
      </w:pPr>
    </w:p>
    <w:p w:rsidR="00C038F1" w:rsidRPr="000A0901" w:rsidRDefault="00C038F1" w:rsidP="00B64F31">
      <w:pPr>
        <w:jc w:val="center"/>
        <w:rPr>
          <w:rFonts w:ascii="Times New Roman" w:hAnsi="Times New Roman" w:cs="Times New Roman"/>
          <w:i/>
          <w:iCs/>
        </w:rPr>
      </w:pPr>
    </w:p>
    <w:p w:rsidR="00C038F1" w:rsidRPr="000A0901" w:rsidRDefault="00C038F1" w:rsidP="00B64F31">
      <w:pPr>
        <w:jc w:val="center"/>
        <w:rPr>
          <w:rFonts w:ascii="Times New Roman" w:hAnsi="Times New Roman" w:cs="Times New Roman"/>
          <w:i/>
          <w:iCs/>
        </w:rPr>
      </w:pPr>
    </w:p>
    <w:p w:rsidR="00C038F1" w:rsidRPr="000A0901" w:rsidRDefault="00C038F1" w:rsidP="00182684">
      <w:pPr>
        <w:jc w:val="center"/>
        <w:rPr>
          <w:rFonts w:ascii="Times New Roman" w:hAnsi="Times New Roman" w:cs="Times New Roman"/>
          <w:b/>
          <w:bCs/>
        </w:rPr>
      </w:pPr>
      <w:r w:rsidRPr="000A0901">
        <w:rPr>
          <w:rFonts w:ascii="Times New Roman" w:hAnsi="Times New Roman" w:cs="Times New Roman"/>
          <w:b/>
          <w:bCs/>
        </w:rPr>
        <w:t>(ožujak 201</w:t>
      </w:r>
      <w:r w:rsidR="00403E47" w:rsidRPr="000A0901">
        <w:rPr>
          <w:rFonts w:ascii="Times New Roman" w:hAnsi="Times New Roman" w:cs="Times New Roman"/>
          <w:b/>
          <w:bCs/>
        </w:rPr>
        <w:t>8</w:t>
      </w:r>
      <w:r w:rsidRPr="000A0901">
        <w:rPr>
          <w:rFonts w:ascii="Times New Roman" w:hAnsi="Times New Roman" w:cs="Times New Roman"/>
          <w:b/>
          <w:bCs/>
        </w:rPr>
        <w:t>.)</w:t>
      </w:r>
    </w:p>
    <w:p w:rsidR="00C038F1" w:rsidRPr="000A0901" w:rsidRDefault="00C038F1" w:rsidP="00182684">
      <w:pPr>
        <w:jc w:val="center"/>
      </w:pPr>
    </w:p>
    <w:p w:rsidR="00C038F1" w:rsidRPr="000A0901" w:rsidRDefault="00C038F1" w:rsidP="00182684">
      <w:pPr>
        <w:jc w:val="center"/>
      </w:pPr>
    </w:p>
    <w:p w:rsidR="006E1F41" w:rsidRDefault="006E1F41" w:rsidP="00182684">
      <w:pPr>
        <w:jc w:val="center"/>
        <w:rPr>
          <w:rFonts w:ascii="Times New Roman" w:hAnsi="Times New Roman" w:cs="Times New Roman"/>
          <w:b/>
          <w:bCs/>
        </w:rPr>
      </w:pPr>
    </w:p>
    <w:p w:rsidR="00C038F1" w:rsidRPr="000A0901" w:rsidRDefault="00C038F1" w:rsidP="00182684">
      <w:pPr>
        <w:jc w:val="center"/>
        <w:rPr>
          <w:rFonts w:ascii="Times New Roman" w:hAnsi="Times New Roman" w:cs="Times New Roman"/>
          <w:b/>
          <w:bCs/>
        </w:rPr>
      </w:pPr>
      <w:r w:rsidRPr="000A0901">
        <w:rPr>
          <w:rFonts w:ascii="Times New Roman" w:hAnsi="Times New Roman" w:cs="Times New Roman"/>
          <w:b/>
          <w:bCs/>
        </w:rPr>
        <w:lastRenderedPageBreak/>
        <w:t>UVOD</w:t>
      </w:r>
    </w:p>
    <w:p w:rsidR="00C038F1" w:rsidRPr="000A0901" w:rsidRDefault="00C038F1" w:rsidP="00C45206">
      <w:pPr>
        <w:pStyle w:val="ListParagraph"/>
        <w:ind w:left="0" w:firstLine="360"/>
        <w:jc w:val="both"/>
        <w:rPr>
          <w:rFonts w:ascii="Times New Roman" w:hAnsi="Times New Roman" w:cs="Times New Roman"/>
        </w:rPr>
      </w:pPr>
      <w:r w:rsidRPr="000A0901">
        <w:rPr>
          <w:rFonts w:ascii="Times New Roman" w:hAnsi="Times New Roman" w:cs="Times New Roman"/>
        </w:rPr>
        <w:t>Površina Općine Promina iznosi 13.980 ha. Na području općine nalazi se 11 naselja: Bobodol, Bogatić</w:t>
      </w:r>
      <w:r w:rsidR="00546B5F" w:rsidRPr="000A0901">
        <w:rPr>
          <w:rFonts w:ascii="Times New Roman" w:hAnsi="Times New Roman" w:cs="Times New Roman"/>
        </w:rPr>
        <w:t>,</w:t>
      </w:r>
      <w:r w:rsidRPr="000A0901">
        <w:rPr>
          <w:rFonts w:ascii="Times New Roman" w:hAnsi="Times New Roman" w:cs="Times New Roman"/>
        </w:rPr>
        <w:t xml:space="preserve"> Čitluk, Ljubotić, Lukar, Matase</w:t>
      </w:r>
      <w:r w:rsidR="00546B5F" w:rsidRPr="000A0901">
        <w:rPr>
          <w:rFonts w:ascii="Times New Roman" w:hAnsi="Times New Roman" w:cs="Times New Roman"/>
        </w:rPr>
        <w:t>,</w:t>
      </w:r>
      <w:r w:rsidRPr="000A0901">
        <w:rPr>
          <w:rFonts w:ascii="Times New Roman" w:hAnsi="Times New Roman" w:cs="Times New Roman"/>
        </w:rPr>
        <w:t xml:space="preserve"> Mratovo, Oklaj, Puljane, Razvođe, Suknovci. Prema popisu stanovništva iz 2011. </w:t>
      </w:r>
      <w:r w:rsidR="00546B5F" w:rsidRPr="000A0901">
        <w:rPr>
          <w:rFonts w:ascii="Times New Roman" w:hAnsi="Times New Roman" w:cs="Times New Roman"/>
        </w:rPr>
        <w:t>g</w:t>
      </w:r>
      <w:r w:rsidRPr="000A0901">
        <w:rPr>
          <w:rFonts w:ascii="Times New Roman" w:hAnsi="Times New Roman" w:cs="Times New Roman"/>
        </w:rPr>
        <w:t>odine općina je brojila 1.136 stanovnika.</w:t>
      </w:r>
    </w:p>
    <w:p w:rsidR="00C038F1" w:rsidRPr="000A0901" w:rsidRDefault="00C038F1" w:rsidP="00C45206">
      <w:pPr>
        <w:pStyle w:val="ListParagraph"/>
        <w:ind w:left="0" w:firstLine="360"/>
        <w:jc w:val="both"/>
        <w:rPr>
          <w:rFonts w:ascii="Times New Roman" w:hAnsi="Times New Roman" w:cs="Times New Roman"/>
        </w:rPr>
      </w:pPr>
      <w:r w:rsidRPr="000A0901">
        <w:rPr>
          <w:rFonts w:ascii="Times New Roman" w:hAnsi="Times New Roman" w:cs="Times New Roman"/>
        </w:rPr>
        <w:t xml:space="preserve">Na području općine Promina djeluje komunalno poduzeće „Eko Promina“ d.o.o. </w:t>
      </w:r>
      <w:r w:rsidR="00546B5F" w:rsidRPr="000A0901">
        <w:rPr>
          <w:rFonts w:ascii="Times New Roman" w:hAnsi="Times New Roman" w:cs="Times New Roman"/>
        </w:rPr>
        <w:t>N</w:t>
      </w:r>
      <w:r w:rsidRPr="000A0901">
        <w:rPr>
          <w:rFonts w:ascii="Times New Roman" w:hAnsi="Times New Roman" w:cs="Times New Roman"/>
        </w:rPr>
        <w:t>a području općine ne postoji odlagalište otpada. Plan gosp</w:t>
      </w:r>
      <w:r w:rsidR="00403E47" w:rsidRPr="000A0901">
        <w:rPr>
          <w:rFonts w:ascii="Times New Roman" w:hAnsi="Times New Roman" w:cs="Times New Roman"/>
        </w:rPr>
        <w:t>odarenja otpadom Općine Promina</w:t>
      </w:r>
      <w:r w:rsidRPr="000A0901">
        <w:rPr>
          <w:rFonts w:ascii="Times New Roman" w:hAnsi="Times New Roman" w:cs="Times New Roman"/>
        </w:rPr>
        <w:t xml:space="preserve"> usvojen je Zaključkom Povjerenika Vlade RH od 15. 03. 2012. g</w:t>
      </w:r>
      <w:r w:rsidR="00403E47" w:rsidRPr="000A0901">
        <w:rPr>
          <w:rFonts w:ascii="Times New Roman" w:hAnsi="Times New Roman" w:cs="Times New Roman"/>
        </w:rPr>
        <w:t>od</w:t>
      </w:r>
      <w:r w:rsidRPr="000A0901">
        <w:rPr>
          <w:rFonts w:ascii="Times New Roman" w:hAnsi="Times New Roman" w:cs="Times New Roman"/>
        </w:rPr>
        <w:t>. u skladu sa Zakonom o otpadu</w:t>
      </w:r>
      <w:r w:rsidR="00546B5F" w:rsidRPr="000A0901">
        <w:rPr>
          <w:rFonts w:ascii="Times New Roman" w:hAnsi="Times New Roman" w:cs="Times New Roman"/>
        </w:rPr>
        <w:t>,</w:t>
      </w:r>
      <w:r w:rsidRPr="000A0901">
        <w:rPr>
          <w:rFonts w:ascii="Times New Roman" w:hAnsi="Times New Roman" w:cs="Times New Roman"/>
        </w:rPr>
        <w:t xml:space="preserve"> a objavljen je u </w:t>
      </w:r>
      <w:r w:rsidR="00403E47" w:rsidRPr="000A0901">
        <w:rPr>
          <w:rFonts w:ascii="Times New Roman" w:hAnsi="Times New Roman" w:cs="Times New Roman"/>
        </w:rPr>
        <w:t>„</w:t>
      </w:r>
      <w:r w:rsidRPr="000A0901">
        <w:rPr>
          <w:rFonts w:ascii="Times New Roman" w:hAnsi="Times New Roman" w:cs="Times New Roman"/>
        </w:rPr>
        <w:t>Službenom vjesniku Šibensko-kninske županije</w:t>
      </w:r>
      <w:r w:rsidR="00403E47" w:rsidRPr="000A0901">
        <w:rPr>
          <w:rFonts w:ascii="Times New Roman" w:hAnsi="Times New Roman" w:cs="Times New Roman"/>
        </w:rPr>
        <w:t>“</w:t>
      </w:r>
      <w:r w:rsidRPr="000A0901">
        <w:rPr>
          <w:rFonts w:ascii="Times New Roman" w:hAnsi="Times New Roman" w:cs="Times New Roman"/>
        </w:rPr>
        <w:t xml:space="preserve"> broj</w:t>
      </w:r>
      <w:r w:rsidR="00546B5F" w:rsidRPr="000A0901">
        <w:rPr>
          <w:rFonts w:ascii="Times New Roman" w:hAnsi="Times New Roman" w:cs="Times New Roman"/>
        </w:rPr>
        <w:t xml:space="preserve"> </w:t>
      </w:r>
      <w:r w:rsidRPr="000A0901">
        <w:rPr>
          <w:rFonts w:ascii="Times New Roman" w:hAnsi="Times New Roman" w:cs="Times New Roman"/>
        </w:rPr>
        <w:t>04/12.</w:t>
      </w:r>
    </w:p>
    <w:p w:rsidR="00C038F1" w:rsidRPr="000A0901" w:rsidRDefault="00C038F1" w:rsidP="00C45206">
      <w:pPr>
        <w:pStyle w:val="ListParagraph"/>
        <w:ind w:left="0" w:firstLine="360"/>
        <w:jc w:val="both"/>
        <w:rPr>
          <w:rFonts w:ascii="Times New Roman" w:hAnsi="Times New Roman" w:cs="Times New Roman"/>
        </w:rPr>
      </w:pPr>
      <w:r w:rsidRPr="000A0901">
        <w:rPr>
          <w:rFonts w:ascii="Times New Roman" w:hAnsi="Times New Roman" w:cs="Times New Roman"/>
        </w:rPr>
        <w:t xml:space="preserve">U lipnju 2014. </w:t>
      </w:r>
      <w:r w:rsidR="00403E47" w:rsidRPr="000A0901">
        <w:rPr>
          <w:rFonts w:ascii="Times New Roman" w:hAnsi="Times New Roman" w:cs="Times New Roman"/>
        </w:rPr>
        <w:t xml:space="preserve">Općinsko vijeće usvojilo je </w:t>
      </w:r>
      <w:r w:rsidRPr="000A0901">
        <w:rPr>
          <w:rFonts w:ascii="Times New Roman" w:hAnsi="Times New Roman" w:cs="Times New Roman"/>
        </w:rPr>
        <w:t>Izmjene i dopune plana gospodarenja otpadom Općine Promina za razdoblje 2014. do 2018. godine. Na ist</w:t>
      </w:r>
      <w:r w:rsidR="00546B5F" w:rsidRPr="000A0901">
        <w:rPr>
          <w:rFonts w:ascii="Times New Roman" w:hAnsi="Times New Roman" w:cs="Times New Roman"/>
        </w:rPr>
        <w:t>e</w:t>
      </w:r>
      <w:r w:rsidRPr="000A0901">
        <w:rPr>
          <w:rFonts w:ascii="Times New Roman" w:hAnsi="Times New Roman" w:cs="Times New Roman"/>
        </w:rPr>
        <w:t xml:space="preserve"> </w:t>
      </w:r>
      <w:r w:rsidR="00403E47" w:rsidRPr="000A0901">
        <w:rPr>
          <w:rFonts w:ascii="Times New Roman" w:hAnsi="Times New Roman" w:cs="Times New Roman"/>
        </w:rPr>
        <w:t>je ishodovana suglasnost Šibensko-kninske županije, KLASA</w:t>
      </w:r>
      <w:r w:rsidRPr="000A0901">
        <w:rPr>
          <w:rFonts w:ascii="Times New Roman" w:hAnsi="Times New Roman" w:cs="Times New Roman"/>
        </w:rPr>
        <w:t>:</w:t>
      </w:r>
      <w:r w:rsidR="00546B5F" w:rsidRPr="000A0901">
        <w:rPr>
          <w:rFonts w:ascii="Times New Roman" w:hAnsi="Times New Roman" w:cs="Times New Roman"/>
        </w:rPr>
        <w:t xml:space="preserve"> </w:t>
      </w:r>
      <w:r w:rsidRPr="000A0901">
        <w:rPr>
          <w:rFonts w:ascii="Times New Roman" w:hAnsi="Times New Roman" w:cs="Times New Roman"/>
        </w:rPr>
        <w:t>351-01/14-01/66, U</w:t>
      </w:r>
      <w:r w:rsidR="00403E47" w:rsidRPr="000A0901">
        <w:rPr>
          <w:rFonts w:ascii="Times New Roman" w:hAnsi="Times New Roman" w:cs="Times New Roman"/>
        </w:rPr>
        <w:t>RBROJ</w:t>
      </w:r>
      <w:r w:rsidRPr="000A0901">
        <w:rPr>
          <w:rFonts w:ascii="Times New Roman" w:hAnsi="Times New Roman" w:cs="Times New Roman"/>
        </w:rPr>
        <w:t>:</w:t>
      </w:r>
      <w:r w:rsidR="00546B5F" w:rsidRPr="000A0901">
        <w:rPr>
          <w:rFonts w:ascii="Times New Roman" w:hAnsi="Times New Roman" w:cs="Times New Roman"/>
        </w:rPr>
        <w:t xml:space="preserve"> </w:t>
      </w:r>
      <w:r w:rsidRPr="000A0901">
        <w:rPr>
          <w:rFonts w:ascii="Times New Roman" w:hAnsi="Times New Roman" w:cs="Times New Roman"/>
        </w:rPr>
        <w:t>2182/1-15-14-5 od 28. srpnja 2014.</w:t>
      </w:r>
      <w:r w:rsidR="00403E47" w:rsidRPr="000A0901">
        <w:rPr>
          <w:rFonts w:ascii="Times New Roman" w:hAnsi="Times New Roman" w:cs="Times New Roman"/>
        </w:rPr>
        <w:t xml:space="preserve"> </w:t>
      </w:r>
      <w:r w:rsidRPr="000A0901">
        <w:rPr>
          <w:rFonts w:ascii="Times New Roman" w:hAnsi="Times New Roman" w:cs="Times New Roman"/>
        </w:rPr>
        <w:t>g. Izmjene plana objavljene</w:t>
      </w:r>
      <w:r w:rsidR="00403E47" w:rsidRPr="000A0901">
        <w:rPr>
          <w:rFonts w:ascii="Times New Roman" w:hAnsi="Times New Roman" w:cs="Times New Roman"/>
        </w:rPr>
        <w:t xml:space="preserve"> su</w:t>
      </w:r>
      <w:r w:rsidRPr="000A0901">
        <w:rPr>
          <w:rFonts w:ascii="Times New Roman" w:hAnsi="Times New Roman" w:cs="Times New Roman"/>
        </w:rPr>
        <w:t xml:space="preserve"> u </w:t>
      </w:r>
      <w:r w:rsidR="00403E47" w:rsidRPr="000A0901">
        <w:rPr>
          <w:rFonts w:ascii="Times New Roman" w:hAnsi="Times New Roman" w:cs="Times New Roman"/>
        </w:rPr>
        <w:t>„</w:t>
      </w:r>
      <w:r w:rsidRPr="000A0901">
        <w:rPr>
          <w:rFonts w:ascii="Times New Roman" w:hAnsi="Times New Roman" w:cs="Times New Roman"/>
        </w:rPr>
        <w:t>Službenom vjesniku Šibensko kninske županije</w:t>
      </w:r>
      <w:r w:rsidR="00403E47" w:rsidRPr="000A0901">
        <w:rPr>
          <w:rFonts w:ascii="Times New Roman" w:hAnsi="Times New Roman" w:cs="Times New Roman"/>
        </w:rPr>
        <w:t>“</w:t>
      </w:r>
      <w:r w:rsidRPr="000A0901">
        <w:rPr>
          <w:rFonts w:ascii="Times New Roman" w:hAnsi="Times New Roman" w:cs="Times New Roman"/>
        </w:rPr>
        <w:t xml:space="preserve"> broj 11/14.</w:t>
      </w:r>
    </w:p>
    <w:p w:rsidR="00C038F1" w:rsidRPr="000A0901" w:rsidRDefault="00C038F1" w:rsidP="00415B29">
      <w:pPr>
        <w:ind w:firstLine="708"/>
        <w:jc w:val="both"/>
        <w:rPr>
          <w:rFonts w:ascii="Times New Roman" w:hAnsi="Times New Roman" w:cs="Times New Roman"/>
        </w:rPr>
      </w:pPr>
      <w:r w:rsidRPr="000A0901">
        <w:rPr>
          <w:rFonts w:ascii="Times New Roman" w:hAnsi="Times New Roman" w:cs="Times New Roman"/>
        </w:rPr>
        <w:t>Stavkom 1. članka 20. Zakona o održivom gospodarenju otpadom („Narodne novine“ broj 94/13</w:t>
      </w:r>
      <w:r w:rsidR="00403E47" w:rsidRPr="000A0901">
        <w:rPr>
          <w:rFonts w:ascii="Times New Roman" w:hAnsi="Times New Roman" w:cs="Times New Roman"/>
        </w:rPr>
        <w:t>, 73/17</w:t>
      </w:r>
      <w:r w:rsidRPr="000A0901">
        <w:rPr>
          <w:rFonts w:ascii="Times New Roman" w:hAnsi="Times New Roman" w:cs="Times New Roman"/>
        </w:rPr>
        <w:t>) propisano je da jedinica lokalne samouprave dostavlja godišnje izvješće o provedbi Plana gospodarenja otpadom jedinici područne (regionalne) samouprave do 31. ožujka tekuće godine za prethodnu kalendarsku godinu i objavljuje ga u svom službenom glasilu.</w:t>
      </w:r>
    </w:p>
    <w:p w:rsidR="00C038F1" w:rsidRPr="000A0901" w:rsidRDefault="00C038F1" w:rsidP="00182684">
      <w:pPr>
        <w:ind w:firstLine="708"/>
        <w:jc w:val="both"/>
        <w:rPr>
          <w:rFonts w:ascii="Times New Roman" w:hAnsi="Times New Roman" w:cs="Times New Roman"/>
        </w:rPr>
      </w:pPr>
      <w:r w:rsidRPr="000A0901">
        <w:rPr>
          <w:rFonts w:ascii="Times New Roman" w:hAnsi="Times New Roman" w:cs="Times New Roman"/>
        </w:rPr>
        <w:t>Člankom 174. Zakona o održivom gospodarenju otpadom („Narodne novine“ broj 94/13</w:t>
      </w:r>
      <w:r w:rsidR="00403E47" w:rsidRPr="000A0901">
        <w:rPr>
          <w:rFonts w:ascii="Times New Roman" w:hAnsi="Times New Roman" w:cs="Times New Roman"/>
        </w:rPr>
        <w:t>, 73717</w:t>
      </w:r>
      <w:r w:rsidRPr="000A0901">
        <w:rPr>
          <w:rFonts w:ascii="Times New Roman" w:hAnsi="Times New Roman" w:cs="Times New Roman"/>
        </w:rPr>
        <w:t xml:space="preserve">) propisano je da postojeći županijski, gradski i općinski planovi gospodarenja otpadom koji su doneseni na temelju Zakona o otpadu (»Narodne novine«, br. 178/04, 111/06, 60/08 i 87/09) </w:t>
      </w:r>
      <w:r w:rsidR="00403E47" w:rsidRPr="000A0901">
        <w:rPr>
          <w:rFonts w:ascii="Times New Roman" w:hAnsi="Times New Roman" w:cs="Times New Roman"/>
        </w:rPr>
        <w:t>do dana stupanja na snagu Zakona</w:t>
      </w:r>
      <w:r w:rsidR="00A51DE4" w:rsidRPr="000A0901">
        <w:rPr>
          <w:rFonts w:ascii="Times New Roman" w:hAnsi="Times New Roman" w:cs="Times New Roman"/>
        </w:rPr>
        <w:t xml:space="preserve"> </w:t>
      </w:r>
      <w:r w:rsidRPr="000A0901">
        <w:rPr>
          <w:rFonts w:ascii="Times New Roman" w:hAnsi="Times New Roman" w:cs="Times New Roman"/>
        </w:rPr>
        <w:t xml:space="preserve">ostaju na snazi do isteka roka na koji su doneseni u dijelu u kojem nisu u suprotnosti s odredbama </w:t>
      </w:r>
      <w:r w:rsidR="00403E47" w:rsidRPr="000A0901">
        <w:rPr>
          <w:rFonts w:ascii="Times New Roman" w:hAnsi="Times New Roman" w:cs="Times New Roman"/>
        </w:rPr>
        <w:t>tog Zakona</w:t>
      </w:r>
      <w:r w:rsidRPr="000A0901">
        <w:rPr>
          <w:rFonts w:ascii="Times New Roman" w:hAnsi="Times New Roman" w:cs="Times New Roman"/>
        </w:rPr>
        <w:t xml:space="preserve"> i Plana</w:t>
      </w:r>
      <w:r w:rsidR="00403E47" w:rsidRPr="000A0901">
        <w:rPr>
          <w:rFonts w:ascii="Times New Roman" w:hAnsi="Times New Roman" w:cs="Times New Roman"/>
        </w:rPr>
        <w:t xml:space="preserve"> gospodarenja otpadom RH</w:t>
      </w:r>
      <w:r w:rsidRPr="000A0901">
        <w:rPr>
          <w:rFonts w:ascii="Times New Roman" w:hAnsi="Times New Roman" w:cs="Times New Roman"/>
        </w:rPr>
        <w:t>.</w:t>
      </w:r>
    </w:p>
    <w:p w:rsidR="00C038F1" w:rsidRPr="000A0901" w:rsidRDefault="00C038F1" w:rsidP="00C45206">
      <w:pPr>
        <w:jc w:val="both"/>
        <w:rPr>
          <w:rFonts w:ascii="Times New Roman" w:hAnsi="Times New Roman" w:cs="Times New Roman"/>
        </w:rPr>
      </w:pPr>
    </w:p>
    <w:p w:rsidR="00C038F1" w:rsidRPr="000A0901" w:rsidRDefault="00C038F1" w:rsidP="00415B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0A0901">
        <w:rPr>
          <w:rFonts w:ascii="Times New Roman" w:hAnsi="Times New Roman" w:cs="Times New Roman"/>
          <w:b/>
          <w:bCs/>
        </w:rPr>
        <w:t>OBVEZE JEDINICE LOKALNE SAMOUPRAVE</w:t>
      </w:r>
    </w:p>
    <w:p w:rsidR="00C038F1" w:rsidRPr="000A0901" w:rsidRDefault="00C038F1" w:rsidP="00A57D59">
      <w:pPr>
        <w:pStyle w:val="t-9-8"/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0A0901">
        <w:rPr>
          <w:rFonts w:ascii="Times New Roman" w:hAnsi="Times New Roman" w:cs="Times New Roman"/>
          <w:sz w:val="22"/>
          <w:szCs w:val="22"/>
        </w:rPr>
        <w:t>Jedinica lokalne samouprave dužna je na svom području osigurati:</w:t>
      </w:r>
    </w:p>
    <w:p w:rsidR="00C038F1" w:rsidRPr="000A0901" w:rsidRDefault="00C038F1" w:rsidP="00A57D59">
      <w:pPr>
        <w:pStyle w:val="t-9-8"/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</w:p>
    <w:p w:rsidR="00C038F1" w:rsidRPr="000A0901" w:rsidRDefault="00C038F1" w:rsidP="00A57D59">
      <w:pPr>
        <w:pStyle w:val="t-9-8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0A0901">
        <w:rPr>
          <w:rFonts w:ascii="Times New Roman" w:hAnsi="Times New Roman" w:cs="Times New Roman"/>
          <w:sz w:val="22"/>
          <w:szCs w:val="22"/>
        </w:rPr>
        <w:t>javnu uslugu prikupljanja miješanog komunalnog otpada i biorazgradivog komunalnog otpada,</w:t>
      </w:r>
    </w:p>
    <w:p w:rsidR="00C038F1" w:rsidRPr="000A0901" w:rsidRDefault="00C038F1" w:rsidP="00A57D59">
      <w:pPr>
        <w:pStyle w:val="t-9-8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0A0901">
        <w:rPr>
          <w:rFonts w:ascii="Times New Roman" w:hAnsi="Times New Roman" w:cs="Times New Roman"/>
          <w:sz w:val="22"/>
          <w:szCs w:val="22"/>
        </w:rPr>
        <w:t>odvojeno prikupljanje otpadnog papira, metala, stakla, plastike i tekstila te krupnog (glomaznog) komunalnog otpada,</w:t>
      </w:r>
    </w:p>
    <w:p w:rsidR="00C038F1" w:rsidRPr="000A0901" w:rsidRDefault="00C038F1" w:rsidP="00A57D59">
      <w:pPr>
        <w:pStyle w:val="t-9-8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0A0901">
        <w:rPr>
          <w:rFonts w:ascii="Times New Roman" w:hAnsi="Times New Roman" w:cs="Times New Roman"/>
          <w:sz w:val="22"/>
          <w:szCs w:val="22"/>
        </w:rPr>
        <w:t>sprječavanje odbacivanja otpada na način suprotan ovom Zakonu te uklanjanje tako odbačenog otpada,</w:t>
      </w:r>
    </w:p>
    <w:p w:rsidR="00C038F1" w:rsidRPr="000A0901" w:rsidRDefault="00C038F1" w:rsidP="00A57D59">
      <w:pPr>
        <w:pStyle w:val="t-9-8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0A0901">
        <w:rPr>
          <w:rFonts w:ascii="Times New Roman" w:hAnsi="Times New Roman" w:cs="Times New Roman"/>
          <w:sz w:val="22"/>
          <w:szCs w:val="22"/>
        </w:rPr>
        <w:t>provedbu Plana,</w:t>
      </w:r>
    </w:p>
    <w:p w:rsidR="00C038F1" w:rsidRPr="000A0901" w:rsidRDefault="00C038F1" w:rsidP="00A57D59">
      <w:pPr>
        <w:pStyle w:val="t-9-8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0A0901">
        <w:rPr>
          <w:rFonts w:ascii="Times New Roman" w:hAnsi="Times New Roman" w:cs="Times New Roman"/>
          <w:sz w:val="22"/>
          <w:szCs w:val="22"/>
        </w:rPr>
        <w:t>donošenje i provedbu Plana gospodarenja otpadom jedinice lokalne samouprave, odnosno Grada Zagreba,</w:t>
      </w:r>
    </w:p>
    <w:p w:rsidR="00C038F1" w:rsidRPr="000A0901" w:rsidRDefault="00C038F1" w:rsidP="00A57D59">
      <w:pPr>
        <w:pStyle w:val="t-9-8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0A0901">
        <w:rPr>
          <w:rFonts w:ascii="Times New Roman" w:hAnsi="Times New Roman" w:cs="Times New Roman"/>
          <w:sz w:val="22"/>
          <w:szCs w:val="22"/>
        </w:rPr>
        <w:t xml:space="preserve">provođenje izobrazno-informativnih aktivnosti na svom području, </w:t>
      </w:r>
    </w:p>
    <w:p w:rsidR="00C038F1" w:rsidRPr="000A0901" w:rsidRDefault="00C038F1" w:rsidP="00A57D59">
      <w:pPr>
        <w:pStyle w:val="t-9-8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0A0901">
        <w:rPr>
          <w:rFonts w:ascii="Times New Roman" w:hAnsi="Times New Roman" w:cs="Times New Roman"/>
          <w:sz w:val="22"/>
          <w:szCs w:val="22"/>
        </w:rPr>
        <w:t>mogućnost provedbe akcija prikupljanja otpada.</w:t>
      </w:r>
    </w:p>
    <w:p w:rsidR="00C038F1" w:rsidRPr="000A0901" w:rsidRDefault="00C038F1" w:rsidP="00A57D59">
      <w:pPr>
        <w:pStyle w:val="t-9-8"/>
        <w:spacing w:before="0" w:beforeAutospacing="0" w:after="0" w:afterAutospacing="0"/>
        <w:ind w:left="1490"/>
        <w:jc w:val="both"/>
        <w:rPr>
          <w:rFonts w:ascii="Times New Roman" w:hAnsi="Times New Roman" w:cs="Times New Roman"/>
          <w:sz w:val="22"/>
          <w:szCs w:val="22"/>
        </w:rPr>
      </w:pPr>
    </w:p>
    <w:p w:rsidR="00C038F1" w:rsidRPr="000A0901" w:rsidRDefault="00C038F1" w:rsidP="00A57D59">
      <w:pPr>
        <w:pStyle w:val="t-9-8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0901">
        <w:rPr>
          <w:rFonts w:ascii="Times New Roman" w:hAnsi="Times New Roman" w:cs="Times New Roman"/>
          <w:sz w:val="22"/>
          <w:szCs w:val="22"/>
        </w:rPr>
        <w:t>Više jedinica lokalne samouprave mogu sporazumno osigurati zajedničko ispunjenje jedne ili više obveza</w:t>
      </w:r>
      <w:r w:rsidR="00546B5F" w:rsidRPr="000A0901">
        <w:rPr>
          <w:rFonts w:ascii="Times New Roman" w:hAnsi="Times New Roman" w:cs="Times New Roman"/>
          <w:sz w:val="22"/>
          <w:szCs w:val="22"/>
        </w:rPr>
        <w:t>. Općina</w:t>
      </w:r>
      <w:r w:rsidRPr="000A0901">
        <w:rPr>
          <w:rFonts w:ascii="Times New Roman" w:hAnsi="Times New Roman" w:cs="Times New Roman"/>
          <w:sz w:val="22"/>
          <w:szCs w:val="22"/>
        </w:rPr>
        <w:t xml:space="preserve"> je dužna sudjelovati u sustavima sakupljanja posebnih kategorija otpada sukladno propisu kojim se uređuje gospodarenje posebnom kategorijom otpada, te osigurati provedbu obveze na kvalitetan, postojan i ekonomski učinkovit način</w:t>
      </w:r>
      <w:r w:rsidR="00546B5F" w:rsidRPr="000A0901">
        <w:rPr>
          <w:rFonts w:ascii="Times New Roman" w:hAnsi="Times New Roman" w:cs="Times New Roman"/>
          <w:sz w:val="22"/>
          <w:szCs w:val="22"/>
        </w:rPr>
        <w:t>,</w:t>
      </w:r>
      <w:r w:rsidRPr="000A0901">
        <w:rPr>
          <w:rFonts w:ascii="Times New Roman" w:hAnsi="Times New Roman" w:cs="Times New Roman"/>
          <w:sz w:val="22"/>
          <w:szCs w:val="22"/>
        </w:rPr>
        <w:t xml:space="preserve"> u skladu s načelima održivog razvoja, zaštite okoliša i gospodarenja otpadom</w:t>
      </w:r>
      <w:r w:rsidR="00546B5F" w:rsidRPr="000A0901">
        <w:rPr>
          <w:rFonts w:ascii="Times New Roman" w:hAnsi="Times New Roman" w:cs="Times New Roman"/>
          <w:sz w:val="22"/>
          <w:szCs w:val="22"/>
        </w:rPr>
        <w:t>,</w:t>
      </w:r>
      <w:r w:rsidRPr="000A0901">
        <w:rPr>
          <w:rFonts w:ascii="Times New Roman" w:hAnsi="Times New Roman" w:cs="Times New Roman"/>
          <w:sz w:val="22"/>
          <w:szCs w:val="22"/>
        </w:rPr>
        <w:t xml:space="preserve"> osiguravajući pri tom javnost rada.</w:t>
      </w:r>
    </w:p>
    <w:p w:rsidR="00C038F1" w:rsidRPr="000A0901" w:rsidRDefault="00C038F1" w:rsidP="00545D87">
      <w:pPr>
        <w:pStyle w:val="t-9-8"/>
        <w:spacing w:before="0" w:beforeAutospacing="0" w:after="0" w:afterAutospacing="0"/>
        <w:jc w:val="both"/>
        <w:rPr>
          <w:sz w:val="22"/>
          <w:szCs w:val="22"/>
        </w:rPr>
      </w:pPr>
    </w:p>
    <w:p w:rsidR="00C45206" w:rsidRPr="000A0901" w:rsidRDefault="00C45206" w:rsidP="00545D87">
      <w:pPr>
        <w:pStyle w:val="t-9-8"/>
        <w:spacing w:before="0" w:beforeAutospacing="0" w:after="0" w:afterAutospacing="0"/>
        <w:jc w:val="both"/>
        <w:rPr>
          <w:sz w:val="22"/>
          <w:szCs w:val="22"/>
        </w:rPr>
      </w:pPr>
    </w:p>
    <w:p w:rsidR="006E1F41" w:rsidRPr="006E1F41" w:rsidRDefault="006E1F41" w:rsidP="006E1F41">
      <w:pPr>
        <w:pStyle w:val="t-9-8"/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C038F1" w:rsidRPr="000A0901" w:rsidRDefault="00C038F1" w:rsidP="00A57D59">
      <w:pPr>
        <w:pStyle w:val="t-9-8"/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0A0901">
        <w:rPr>
          <w:rFonts w:ascii="Times New Roman" w:hAnsi="Times New Roman" w:cs="Times New Roman"/>
          <w:b/>
          <w:bCs/>
          <w:sz w:val="22"/>
          <w:szCs w:val="22"/>
        </w:rPr>
        <w:lastRenderedPageBreak/>
        <w:t>DOKUMENTI PROSTORNOG UREĐENJA</w:t>
      </w:r>
      <w:r w:rsidRPr="000A0901">
        <w:rPr>
          <w:rFonts w:ascii="Times New Roman" w:hAnsi="Times New Roman" w:cs="Times New Roman"/>
          <w:sz w:val="22"/>
          <w:szCs w:val="22"/>
        </w:rPr>
        <w:t xml:space="preserve"> </w:t>
      </w:r>
      <w:r w:rsidRPr="000A0901">
        <w:rPr>
          <w:rFonts w:ascii="Times New Roman" w:hAnsi="Times New Roman" w:cs="Times New Roman"/>
          <w:b/>
          <w:bCs/>
          <w:sz w:val="22"/>
          <w:szCs w:val="22"/>
        </w:rPr>
        <w:t>OPĆINE PROMINA</w:t>
      </w:r>
    </w:p>
    <w:p w:rsidR="00C038F1" w:rsidRPr="000A0901" w:rsidRDefault="00C038F1" w:rsidP="007651B2">
      <w:pPr>
        <w:pStyle w:val="t-9-8"/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C038F1" w:rsidRPr="000A0901" w:rsidRDefault="00C038F1" w:rsidP="00182684">
      <w:pPr>
        <w:pStyle w:val="t-9-8"/>
        <w:spacing w:before="0" w:beforeAutospacing="0" w:after="0" w:afterAutospacing="0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0A0901">
        <w:rPr>
          <w:rFonts w:ascii="Times New Roman" w:hAnsi="Times New Roman" w:cs="Times New Roman"/>
          <w:sz w:val="22"/>
          <w:szCs w:val="22"/>
        </w:rPr>
        <w:t xml:space="preserve">Prostornim planom uređenja Općine Promina predviđeno je da </w:t>
      </w:r>
      <w:r w:rsidR="00546B5F" w:rsidRPr="000A0901">
        <w:rPr>
          <w:rFonts w:ascii="Times New Roman" w:hAnsi="Times New Roman" w:cs="Times New Roman"/>
          <w:sz w:val="22"/>
          <w:szCs w:val="22"/>
        </w:rPr>
        <w:t>će</w:t>
      </w:r>
      <w:r w:rsidRPr="000A0901">
        <w:rPr>
          <w:rFonts w:ascii="Times New Roman" w:hAnsi="Times New Roman" w:cs="Times New Roman"/>
          <w:sz w:val="22"/>
          <w:szCs w:val="22"/>
        </w:rPr>
        <w:t xml:space="preserve"> postupanje s otpadom na području općine do početka rada centra za gospodarenje otpadom biti organizirano na način da se sav komunalni otpad prikuplja, sortira i odvozi na odlagalište „Mala Promina“ kojim gospodari komunalno poduzeće „Čistoća“ iz Knina.</w:t>
      </w:r>
    </w:p>
    <w:p w:rsidR="00C038F1" w:rsidRPr="000A0901" w:rsidRDefault="00C038F1" w:rsidP="00182684">
      <w:pPr>
        <w:pStyle w:val="t-9-8"/>
        <w:spacing w:before="0" w:beforeAutospacing="0" w:after="0" w:afterAutospacing="0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0A0901">
        <w:rPr>
          <w:rFonts w:ascii="Times New Roman" w:hAnsi="Times New Roman" w:cs="Times New Roman"/>
          <w:sz w:val="22"/>
          <w:szCs w:val="22"/>
        </w:rPr>
        <w:t>Prostornim planom također se predviđa ustrojavanje cjelovitog sustava gospodarenja otpadom kojim se izbjegava i smanjuje nastajanje otpada, vrednuje neizbježivi otpad i kontrolirano odlažu neiskoristivi ostaci otpada.</w:t>
      </w:r>
    </w:p>
    <w:p w:rsidR="00C45206" w:rsidRPr="000A0901" w:rsidRDefault="00C45206" w:rsidP="00182684">
      <w:pPr>
        <w:pStyle w:val="t-9-8"/>
        <w:spacing w:before="0" w:beforeAutospacing="0" w:after="0" w:afterAutospacing="0"/>
        <w:ind w:firstLine="360"/>
        <w:jc w:val="both"/>
        <w:rPr>
          <w:rFonts w:ascii="Times New Roman" w:hAnsi="Times New Roman" w:cs="Times New Roman"/>
          <w:sz w:val="22"/>
          <w:szCs w:val="22"/>
        </w:rPr>
      </w:pPr>
    </w:p>
    <w:p w:rsidR="00C038F1" w:rsidRPr="000A0901" w:rsidRDefault="00C038F1" w:rsidP="00A57D59">
      <w:pPr>
        <w:pStyle w:val="t-9-8"/>
        <w:spacing w:before="0" w:beforeAutospacing="0" w:after="0" w:afterAutospacing="0"/>
        <w:ind w:left="720"/>
        <w:jc w:val="both"/>
        <w:rPr>
          <w:i/>
          <w:iCs/>
          <w:sz w:val="22"/>
          <w:szCs w:val="22"/>
        </w:rPr>
      </w:pPr>
    </w:p>
    <w:p w:rsidR="00C038F1" w:rsidRPr="000A0901" w:rsidRDefault="00C038F1" w:rsidP="005E3AFC">
      <w:pPr>
        <w:pStyle w:val="t-9-8"/>
        <w:numPr>
          <w:ilvl w:val="0"/>
          <w:numId w:val="1"/>
        </w:numPr>
        <w:spacing w:before="0" w:beforeAutospacing="0" w:after="0" w:afterAutospacing="0"/>
        <w:rPr>
          <w:rFonts w:ascii="Times New Roman" w:hAnsi="Times New Roman" w:cs="Times New Roman"/>
          <w:b/>
          <w:bCs/>
          <w:sz w:val="22"/>
          <w:szCs w:val="22"/>
        </w:rPr>
      </w:pPr>
      <w:r w:rsidRPr="000A0901">
        <w:rPr>
          <w:rFonts w:ascii="Times New Roman" w:hAnsi="Times New Roman" w:cs="Times New Roman"/>
          <w:b/>
          <w:bCs/>
          <w:sz w:val="22"/>
          <w:szCs w:val="22"/>
        </w:rPr>
        <w:t>PLAN GOSPODARENJA OTPADOM OPĆINE PROMINA</w:t>
      </w:r>
    </w:p>
    <w:p w:rsidR="00C038F1" w:rsidRPr="000A0901" w:rsidRDefault="00C038F1" w:rsidP="00C45206">
      <w:pPr>
        <w:pStyle w:val="t-9-8"/>
        <w:spacing w:before="0" w:beforeAutospacing="0" w:after="0" w:afterAutospacing="0"/>
        <w:ind w:left="360"/>
        <w:jc w:val="both"/>
        <w:rPr>
          <w:b/>
          <w:bCs/>
          <w:sz w:val="22"/>
          <w:szCs w:val="22"/>
        </w:rPr>
      </w:pPr>
    </w:p>
    <w:p w:rsidR="00C038F1" w:rsidRPr="000A0901" w:rsidRDefault="00C038F1" w:rsidP="00C45206">
      <w:pPr>
        <w:pStyle w:val="ListParagraph"/>
        <w:ind w:left="0" w:firstLine="360"/>
        <w:jc w:val="both"/>
        <w:rPr>
          <w:rFonts w:ascii="Times New Roman" w:hAnsi="Times New Roman" w:cs="Times New Roman"/>
        </w:rPr>
      </w:pPr>
      <w:r w:rsidRPr="000A0901">
        <w:rPr>
          <w:rFonts w:ascii="Times New Roman" w:hAnsi="Times New Roman" w:cs="Times New Roman"/>
        </w:rPr>
        <w:t>Plan gospodarenja otpadom Općine Promina usvojen je Zaključkom Povjerenika Vlade RH 15. 03. 2012. g. u skladu sa Zakonom o otpadu</w:t>
      </w:r>
      <w:r w:rsidR="00546B5F" w:rsidRPr="000A0901">
        <w:rPr>
          <w:rFonts w:ascii="Times New Roman" w:hAnsi="Times New Roman" w:cs="Times New Roman"/>
        </w:rPr>
        <w:t>,</w:t>
      </w:r>
      <w:r w:rsidRPr="000A0901">
        <w:rPr>
          <w:rFonts w:ascii="Times New Roman" w:hAnsi="Times New Roman" w:cs="Times New Roman"/>
        </w:rPr>
        <w:t xml:space="preserve"> a objavljen je u </w:t>
      </w:r>
      <w:r w:rsidR="00A51DE4" w:rsidRPr="000A0901">
        <w:rPr>
          <w:rFonts w:ascii="Times New Roman" w:hAnsi="Times New Roman" w:cs="Times New Roman"/>
        </w:rPr>
        <w:t>„</w:t>
      </w:r>
      <w:r w:rsidRPr="000A0901">
        <w:rPr>
          <w:rFonts w:ascii="Times New Roman" w:hAnsi="Times New Roman" w:cs="Times New Roman"/>
        </w:rPr>
        <w:t>Službenom vjesniku Šibensko-kninske županije</w:t>
      </w:r>
      <w:r w:rsidR="00A51DE4" w:rsidRPr="000A0901">
        <w:rPr>
          <w:rFonts w:ascii="Times New Roman" w:hAnsi="Times New Roman" w:cs="Times New Roman"/>
        </w:rPr>
        <w:t>“</w:t>
      </w:r>
      <w:r w:rsidRPr="000A0901">
        <w:rPr>
          <w:rFonts w:ascii="Times New Roman" w:hAnsi="Times New Roman" w:cs="Times New Roman"/>
        </w:rPr>
        <w:t xml:space="preserve"> broj</w:t>
      </w:r>
      <w:r w:rsidR="00546B5F" w:rsidRPr="000A0901">
        <w:rPr>
          <w:rFonts w:ascii="Times New Roman" w:hAnsi="Times New Roman" w:cs="Times New Roman"/>
        </w:rPr>
        <w:t xml:space="preserve"> </w:t>
      </w:r>
      <w:r w:rsidRPr="000A0901">
        <w:rPr>
          <w:rFonts w:ascii="Times New Roman" w:hAnsi="Times New Roman" w:cs="Times New Roman"/>
        </w:rPr>
        <w:t>04/12</w:t>
      </w:r>
      <w:r w:rsidR="00546B5F" w:rsidRPr="000A0901">
        <w:rPr>
          <w:rFonts w:ascii="Times New Roman" w:hAnsi="Times New Roman" w:cs="Times New Roman"/>
        </w:rPr>
        <w:t>.</w:t>
      </w:r>
    </w:p>
    <w:p w:rsidR="00C038F1" w:rsidRPr="000A0901" w:rsidRDefault="00C038F1" w:rsidP="00C45206">
      <w:pPr>
        <w:pStyle w:val="ListParagraph"/>
        <w:ind w:left="0" w:firstLine="360"/>
        <w:jc w:val="both"/>
        <w:rPr>
          <w:rFonts w:ascii="Times New Roman" w:hAnsi="Times New Roman" w:cs="Times New Roman"/>
        </w:rPr>
      </w:pPr>
      <w:r w:rsidRPr="000A0901">
        <w:rPr>
          <w:rFonts w:ascii="Times New Roman" w:hAnsi="Times New Roman" w:cs="Times New Roman"/>
          <w:color w:val="000000"/>
        </w:rPr>
        <w:t>Izmjene plana gospodarenja otpadom Općine Promina izrađen</w:t>
      </w:r>
      <w:r w:rsidR="00546B5F" w:rsidRPr="000A0901">
        <w:rPr>
          <w:rFonts w:ascii="Times New Roman" w:hAnsi="Times New Roman" w:cs="Times New Roman"/>
          <w:color w:val="000000"/>
        </w:rPr>
        <w:t>e su</w:t>
      </w:r>
      <w:r w:rsidRPr="000A0901">
        <w:rPr>
          <w:rFonts w:ascii="Times New Roman" w:hAnsi="Times New Roman" w:cs="Times New Roman"/>
          <w:color w:val="000000"/>
        </w:rPr>
        <w:t xml:space="preserve"> sukladno Zakonu o održivom gospodarenj</w:t>
      </w:r>
      <w:r w:rsidR="00546B5F" w:rsidRPr="000A0901">
        <w:rPr>
          <w:rFonts w:ascii="Times New Roman" w:hAnsi="Times New Roman" w:cs="Times New Roman"/>
          <w:color w:val="000000"/>
        </w:rPr>
        <w:t xml:space="preserve">u otpadom, </w:t>
      </w:r>
      <w:r w:rsidR="00A51DE4" w:rsidRPr="000A0901">
        <w:rPr>
          <w:rFonts w:ascii="Times New Roman" w:hAnsi="Times New Roman" w:cs="Times New Roman"/>
          <w:color w:val="000000"/>
        </w:rPr>
        <w:t xml:space="preserve">a </w:t>
      </w:r>
      <w:r w:rsidR="00546B5F" w:rsidRPr="000A0901">
        <w:rPr>
          <w:rFonts w:ascii="Times New Roman" w:hAnsi="Times New Roman" w:cs="Times New Roman"/>
          <w:color w:val="000000"/>
        </w:rPr>
        <w:t>na iste</w:t>
      </w:r>
      <w:r w:rsidR="002313AB" w:rsidRPr="000A0901">
        <w:rPr>
          <w:rFonts w:ascii="Times New Roman" w:hAnsi="Times New Roman" w:cs="Times New Roman"/>
          <w:color w:val="000000"/>
        </w:rPr>
        <w:t xml:space="preserve"> je izdana</w:t>
      </w:r>
      <w:r w:rsidRPr="000A0901">
        <w:rPr>
          <w:rFonts w:ascii="Times New Roman" w:hAnsi="Times New Roman" w:cs="Times New Roman"/>
          <w:color w:val="000000"/>
        </w:rPr>
        <w:t xml:space="preserve"> suglasnost </w:t>
      </w:r>
      <w:r w:rsidRPr="000A0901">
        <w:rPr>
          <w:rFonts w:ascii="Times New Roman" w:hAnsi="Times New Roman" w:cs="Times New Roman"/>
        </w:rPr>
        <w:t xml:space="preserve">od strane Šibensko-kninske županije </w:t>
      </w:r>
      <w:r w:rsidR="00546B5F" w:rsidRPr="000A0901">
        <w:rPr>
          <w:rFonts w:ascii="Times New Roman" w:hAnsi="Times New Roman" w:cs="Times New Roman"/>
        </w:rPr>
        <w:t>K</w:t>
      </w:r>
      <w:r w:rsidR="00A51DE4" w:rsidRPr="000A0901">
        <w:rPr>
          <w:rFonts w:ascii="Times New Roman" w:hAnsi="Times New Roman" w:cs="Times New Roman"/>
        </w:rPr>
        <w:t>LASA</w:t>
      </w:r>
      <w:r w:rsidRPr="000A0901">
        <w:rPr>
          <w:rFonts w:ascii="Times New Roman" w:hAnsi="Times New Roman" w:cs="Times New Roman"/>
        </w:rPr>
        <w:t>:</w:t>
      </w:r>
      <w:r w:rsidR="00546B5F" w:rsidRPr="000A0901">
        <w:rPr>
          <w:rFonts w:ascii="Times New Roman" w:hAnsi="Times New Roman" w:cs="Times New Roman"/>
        </w:rPr>
        <w:t xml:space="preserve"> </w:t>
      </w:r>
      <w:r w:rsidRPr="000A0901">
        <w:rPr>
          <w:rFonts w:ascii="Times New Roman" w:hAnsi="Times New Roman" w:cs="Times New Roman"/>
        </w:rPr>
        <w:t xml:space="preserve">351-01/14-01/66, </w:t>
      </w:r>
      <w:r w:rsidR="00546B5F" w:rsidRPr="000A0901">
        <w:rPr>
          <w:rFonts w:ascii="Times New Roman" w:hAnsi="Times New Roman" w:cs="Times New Roman"/>
        </w:rPr>
        <w:t>U</w:t>
      </w:r>
      <w:r w:rsidR="00A51DE4" w:rsidRPr="000A0901">
        <w:rPr>
          <w:rFonts w:ascii="Times New Roman" w:hAnsi="Times New Roman" w:cs="Times New Roman"/>
        </w:rPr>
        <w:t>RBROJ</w:t>
      </w:r>
      <w:r w:rsidRPr="000A0901">
        <w:rPr>
          <w:rFonts w:ascii="Times New Roman" w:hAnsi="Times New Roman" w:cs="Times New Roman"/>
        </w:rPr>
        <w:t>:</w:t>
      </w:r>
      <w:r w:rsidR="00546B5F" w:rsidRPr="000A0901">
        <w:rPr>
          <w:rFonts w:ascii="Times New Roman" w:hAnsi="Times New Roman" w:cs="Times New Roman"/>
        </w:rPr>
        <w:t xml:space="preserve"> </w:t>
      </w:r>
      <w:r w:rsidRPr="000A0901">
        <w:rPr>
          <w:rFonts w:ascii="Times New Roman" w:hAnsi="Times New Roman" w:cs="Times New Roman"/>
        </w:rPr>
        <w:t>2182/1-15-14-5 od 28. srpnja 2014. Izmjene plana su objavljene u Službenom vjesniku Šibensko kninske županije broj 11/14.</w:t>
      </w:r>
    </w:p>
    <w:p w:rsidR="006E1F41" w:rsidRDefault="006E1F41" w:rsidP="006E1F41">
      <w:pPr>
        <w:pStyle w:val="ListParagraph"/>
        <w:ind w:left="360"/>
        <w:rPr>
          <w:rFonts w:ascii="Times New Roman" w:hAnsi="Times New Roman" w:cs="Times New Roman"/>
          <w:b/>
          <w:bCs/>
        </w:rPr>
      </w:pPr>
    </w:p>
    <w:p w:rsidR="00C038F1" w:rsidRPr="000A0901" w:rsidRDefault="00C038F1" w:rsidP="005E3A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0A0901">
        <w:rPr>
          <w:rFonts w:ascii="Times New Roman" w:hAnsi="Times New Roman" w:cs="Times New Roman"/>
          <w:b/>
          <w:bCs/>
        </w:rPr>
        <w:t>ANALIZA, OCJENA STANJA I POTREBA U GOSPODARENJU OTPADOM NA PODRUČJU</w:t>
      </w:r>
      <w:r w:rsidRPr="000A0901">
        <w:rPr>
          <w:rFonts w:ascii="Times New Roman" w:hAnsi="Times New Roman" w:cs="Times New Roman"/>
          <w:i/>
          <w:iCs/>
        </w:rPr>
        <w:t xml:space="preserve"> </w:t>
      </w:r>
      <w:r w:rsidRPr="000A0901">
        <w:rPr>
          <w:rFonts w:ascii="Times New Roman" w:hAnsi="Times New Roman" w:cs="Times New Roman"/>
          <w:b/>
          <w:bCs/>
          <w:i/>
          <w:iCs/>
        </w:rPr>
        <w:t>OPĆINE PROMINA</w:t>
      </w:r>
    </w:p>
    <w:p w:rsidR="00C038F1" w:rsidRPr="000A0901" w:rsidRDefault="00C038F1" w:rsidP="00C45206">
      <w:pPr>
        <w:ind w:firstLine="360"/>
        <w:jc w:val="both"/>
        <w:rPr>
          <w:rFonts w:ascii="Times New Roman" w:hAnsi="Times New Roman" w:cs="Times New Roman"/>
        </w:rPr>
      </w:pPr>
      <w:r w:rsidRPr="000A0901">
        <w:rPr>
          <w:rFonts w:ascii="Times New Roman" w:hAnsi="Times New Roman" w:cs="Times New Roman"/>
        </w:rPr>
        <w:t>Na području Općine Promina organizirano je prikupljanje miješanog komunalnog otpada koje obavlja komunalno poduzeće</w:t>
      </w:r>
      <w:r w:rsidR="00A51DE4" w:rsidRPr="000A0901">
        <w:rPr>
          <w:rFonts w:ascii="Times New Roman" w:hAnsi="Times New Roman" w:cs="Times New Roman"/>
        </w:rPr>
        <w:t xml:space="preserve"> EKO PROMINA </w:t>
      </w:r>
      <w:r w:rsidRPr="000A0901">
        <w:rPr>
          <w:rFonts w:ascii="Times New Roman" w:hAnsi="Times New Roman" w:cs="Times New Roman"/>
        </w:rPr>
        <w:t>d.o.o.</w:t>
      </w:r>
      <w:r w:rsidR="00A51DE4" w:rsidRPr="000A0901">
        <w:rPr>
          <w:rFonts w:ascii="Times New Roman" w:hAnsi="Times New Roman" w:cs="Times New Roman"/>
        </w:rPr>
        <w:t>, Oklaj,</w:t>
      </w:r>
      <w:r w:rsidRPr="000A0901">
        <w:rPr>
          <w:rFonts w:ascii="Times New Roman" w:hAnsi="Times New Roman" w:cs="Times New Roman"/>
        </w:rPr>
        <w:t xml:space="preserve"> koji je Općina Promina kao jedini osnivač registrirala pri Trgovačkom sudu u Šibeniku 2009. godine.</w:t>
      </w:r>
    </w:p>
    <w:p w:rsidR="00C038F1" w:rsidRPr="000A0901" w:rsidRDefault="00C038F1" w:rsidP="00C45206">
      <w:pPr>
        <w:ind w:firstLine="360"/>
        <w:jc w:val="both"/>
        <w:rPr>
          <w:rFonts w:ascii="Times New Roman" w:hAnsi="Times New Roman" w:cs="Times New Roman"/>
        </w:rPr>
      </w:pPr>
      <w:r w:rsidRPr="000A0901">
        <w:rPr>
          <w:rFonts w:ascii="Times New Roman" w:hAnsi="Times New Roman" w:cs="Times New Roman"/>
        </w:rPr>
        <w:t xml:space="preserve">Miješani komunalni otpad se sakuplja putem kontejnera i posuda koje su u vlasništvu </w:t>
      </w:r>
      <w:r w:rsidR="00A51DE4" w:rsidRPr="000A0901">
        <w:rPr>
          <w:rFonts w:ascii="Times New Roman" w:hAnsi="Times New Roman" w:cs="Times New Roman"/>
        </w:rPr>
        <w:t>EKO PROMINA d.o.o.</w:t>
      </w:r>
      <w:r w:rsidRPr="000A0901">
        <w:rPr>
          <w:rFonts w:ascii="Times New Roman" w:hAnsi="Times New Roman" w:cs="Times New Roman"/>
        </w:rPr>
        <w:t xml:space="preserve"> i to 120 kontejnera kapaciteta 1.100 l</w:t>
      </w:r>
      <w:r w:rsidR="00546B5F" w:rsidRPr="000A0901">
        <w:rPr>
          <w:rFonts w:ascii="Times New Roman" w:hAnsi="Times New Roman" w:cs="Times New Roman"/>
        </w:rPr>
        <w:t>,</w:t>
      </w:r>
      <w:r w:rsidRPr="000A0901">
        <w:rPr>
          <w:rFonts w:ascii="Times New Roman" w:hAnsi="Times New Roman" w:cs="Times New Roman"/>
        </w:rPr>
        <w:t xml:space="preserve"> te 510 kanti od 120 l. Kontejneri i posude raspoređene</w:t>
      </w:r>
      <w:r w:rsidR="00A51DE4" w:rsidRPr="000A0901">
        <w:rPr>
          <w:rFonts w:ascii="Times New Roman" w:hAnsi="Times New Roman" w:cs="Times New Roman"/>
        </w:rPr>
        <w:t xml:space="preserve"> su na teritoriju Općine razmjerno</w:t>
      </w:r>
      <w:r w:rsidRPr="000A0901">
        <w:rPr>
          <w:rFonts w:ascii="Times New Roman" w:hAnsi="Times New Roman" w:cs="Times New Roman"/>
        </w:rPr>
        <w:t xml:space="preserve"> koncentracij</w:t>
      </w:r>
      <w:r w:rsidR="00A51DE4" w:rsidRPr="000A0901">
        <w:rPr>
          <w:rFonts w:ascii="Times New Roman" w:hAnsi="Times New Roman" w:cs="Times New Roman"/>
        </w:rPr>
        <w:t>i</w:t>
      </w:r>
      <w:r w:rsidRPr="000A0901">
        <w:rPr>
          <w:rFonts w:ascii="Times New Roman" w:hAnsi="Times New Roman" w:cs="Times New Roman"/>
        </w:rPr>
        <w:t xml:space="preserve"> stanovnika po naseljima. Vozilo za sakupljanje otpada kapaciteta 10 m</w:t>
      </w:r>
      <w:r w:rsidR="00A51DE4" w:rsidRPr="000A0901">
        <w:rPr>
          <w:rFonts w:ascii="Times New Roman" w:hAnsi="Times New Roman" w:cs="Times New Roman"/>
          <w:vertAlign w:val="superscript"/>
        </w:rPr>
        <w:t xml:space="preserve">3 </w:t>
      </w:r>
      <w:r w:rsidRPr="000A0901">
        <w:rPr>
          <w:rFonts w:ascii="Times New Roman" w:hAnsi="Times New Roman" w:cs="Times New Roman"/>
        </w:rPr>
        <w:t>u vlasništvu je</w:t>
      </w:r>
      <w:r w:rsidR="00A51DE4" w:rsidRPr="000A0901">
        <w:rPr>
          <w:rFonts w:ascii="Times New Roman" w:hAnsi="Times New Roman" w:cs="Times New Roman"/>
        </w:rPr>
        <w:t xml:space="preserve"> trgovačkog društva EKO PROMINA</w:t>
      </w:r>
      <w:r w:rsidRPr="000A0901">
        <w:rPr>
          <w:rFonts w:ascii="Times New Roman" w:hAnsi="Times New Roman" w:cs="Times New Roman"/>
        </w:rPr>
        <w:t xml:space="preserve"> d.o.o.</w:t>
      </w:r>
    </w:p>
    <w:p w:rsidR="00C038F1" w:rsidRPr="000A0901" w:rsidRDefault="002313AB" w:rsidP="00C45206">
      <w:pPr>
        <w:ind w:firstLine="360"/>
        <w:jc w:val="both"/>
        <w:rPr>
          <w:rFonts w:ascii="Times New Roman" w:hAnsi="Times New Roman" w:cs="Times New Roman"/>
        </w:rPr>
      </w:pPr>
      <w:r w:rsidRPr="000A0901">
        <w:rPr>
          <w:rFonts w:ascii="Times New Roman" w:hAnsi="Times New Roman" w:cs="Times New Roman"/>
        </w:rPr>
        <w:t xml:space="preserve"> Reciklažno dvorište</w:t>
      </w:r>
      <w:r w:rsidR="00C038F1" w:rsidRPr="000A0901">
        <w:rPr>
          <w:rFonts w:ascii="Times New Roman" w:hAnsi="Times New Roman" w:cs="Times New Roman"/>
        </w:rPr>
        <w:t xml:space="preserve"> predviđeno je kao mobilna jedinica za odvojeno prikupljanje otpada po vrstama. </w:t>
      </w:r>
    </w:p>
    <w:p w:rsidR="007B7F99" w:rsidRPr="000A0901" w:rsidRDefault="007B7F99" w:rsidP="007B7F99">
      <w:pPr>
        <w:pStyle w:val="ListParagraph"/>
        <w:ind w:left="360"/>
        <w:jc w:val="both"/>
        <w:rPr>
          <w:rFonts w:ascii="Times New Roman" w:hAnsi="Times New Roman" w:cs="Times New Roman"/>
          <w:b/>
          <w:bCs/>
          <w:i/>
          <w:iCs/>
        </w:rPr>
      </w:pPr>
    </w:p>
    <w:p w:rsidR="00C038F1" w:rsidRPr="000A0901" w:rsidRDefault="00C038F1" w:rsidP="002724B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iCs/>
        </w:rPr>
      </w:pPr>
      <w:r w:rsidRPr="000A0901">
        <w:rPr>
          <w:rFonts w:ascii="Times New Roman" w:hAnsi="Times New Roman" w:cs="Times New Roman"/>
          <w:b/>
          <w:bCs/>
        </w:rPr>
        <w:t xml:space="preserve">PODACI O VRSTAMA I KOLIČINAMA PROIZVEDENOG OTPADA, ODVOJENO SAKUPLJENOG OTPADA, ODLAGANJU KOMUNALNOG I BIORAZGRADIVOG OTPADA TE OSTVARIVANJU CILJEVA NA PODRUČJU </w:t>
      </w:r>
      <w:r w:rsidRPr="000A0901">
        <w:rPr>
          <w:rFonts w:ascii="Times New Roman" w:hAnsi="Times New Roman" w:cs="Times New Roman"/>
          <w:b/>
          <w:bCs/>
          <w:iCs/>
        </w:rPr>
        <w:t>OPĆINE PROMINA</w:t>
      </w:r>
    </w:p>
    <w:tbl>
      <w:tblPr>
        <w:tblW w:w="931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86"/>
        <w:gridCol w:w="1809"/>
        <w:gridCol w:w="1701"/>
        <w:gridCol w:w="1134"/>
        <w:gridCol w:w="1275"/>
        <w:gridCol w:w="2410"/>
      </w:tblGrid>
      <w:tr w:rsidR="00C038F1" w:rsidRPr="006E1F41" w:rsidTr="006E1F41">
        <w:trPr>
          <w:trHeight w:val="791"/>
        </w:trPr>
        <w:tc>
          <w:tcPr>
            <w:tcW w:w="986" w:type="dxa"/>
          </w:tcPr>
          <w:p w:rsidR="00C038F1" w:rsidRPr="006E1F41" w:rsidRDefault="00C038F1" w:rsidP="00A51DE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6E1F41">
              <w:rPr>
                <w:rFonts w:ascii="Times New Roman" w:hAnsi="Times New Roman" w:cs="Times New Roman"/>
                <w:b/>
              </w:rPr>
              <w:t>Tvrtka ili naziv</w:t>
            </w:r>
          </w:p>
        </w:tc>
        <w:tc>
          <w:tcPr>
            <w:tcW w:w="1809" w:type="dxa"/>
          </w:tcPr>
          <w:p w:rsidR="00C038F1" w:rsidRPr="006E1F41" w:rsidRDefault="00C038F1" w:rsidP="00A51DE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6E1F41">
              <w:rPr>
                <w:rFonts w:ascii="Times New Roman" w:hAnsi="Times New Roman" w:cs="Times New Roman"/>
                <w:b/>
              </w:rPr>
              <w:t>Područje sa kojeg je otpad skupljen (općina/grad)</w:t>
            </w:r>
          </w:p>
        </w:tc>
        <w:tc>
          <w:tcPr>
            <w:tcW w:w="1701" w:type="dxa"/>
          </w:tcPr>
          <w:p w:rsidR="00C038F1" w:rsidRPr="006E1F41" w:rsidRDefault="00C038F1" w:rsidP="00A51DE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6E1F41">
              <w:rPr>
                <w:rFonts w:ascii="Times New Roman" w:hAnsi="Times New Roman" w:cs="Times New Roman"/>
                <w:b/>
              </w:rPr>
              <w:t>Broj stanovnika obuhvaćen skupljanjem</w:t>
            </w:r>
          </w:p>
        </w:tc>
        <w:tc>
          <w:tcPr>
            <w:tcW w:w="1134" w:type="dxa"/>
          </w:tcPr>
          <w:p w:rsidR="00C038F1" w:rsidRPr="006E1F41" w:rsidRDefault="00C038F1" w:rsidP="00A51DE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6E1F41">
              <w:rPr>
                <w:rFonts w:ascii="Times New Roman" w:hAnsi="Times New Roman" w:cs="Times New Roman"/>
                <w:b/>
              </w:rPr>
              <w:t>Ključni broj otpada</w:t>
            </w:r>
          </w:p>
        </w:tc>
        <w:tc>
          <w:tcPr>
            <w:tcW w:w="1275" w:type="dxa"/>
          </w:tcPr>
          <w:p w:rsidR="00C038F1" w:rsidRPr="006E1F41" w:rsidRDefault="00C038F1" w:rsidP="00A51DE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6E1F41">
              <w:rPr>
                <w:rFonts w:ascii="Times New Roman" w:hAnsi="Times New Roman" w:cs="Times New Roman"/>
                <w:b/>
              </w:rPr>
              <w:t>Naziv otpada</w:t>
            </w:r>
          </w:p>
        </w:tc>
        <w:tc>
          <w:tcPr>
            <w:tcW w:w="2410" w:type="dxa"/>
          </w:tcPr>
          <w:p w:rsidR="00C038F1" w:rsidRPr="006E1F41" w:rsidRDefault="00C038F1" w:rsidP="00A51DE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6E1F41">
              <w:rPr>
                <w:rFonts w:ascii="Times New Roman" w:hAnsi="Times New Roman" w:cs="Times New Roman"/>
                <w:b/>
              </w:rPr>
              <w:t>Ukupno</w:t>
            </w:r>
            <w:r w:rsidR="002313AB" w:rsidRPr="006E1F41">
              <w:rPr>
                <w:rFonts w:ascii="Times New Roman" w:hAnsi="Times New Roman" w:cs="Times New Roman"/>
                <w:b/>
              </w:rPr>
              <w:t xml:space="preserve"> </w:t>
            </w:r>
            <w:r w:rsidR="008865C4" w:rsidRPr="006E1F41">
              <w:rPr>
                <w:rFonts w:ascii="Times New Roman" w:hAnsi="Times New Roman" w:cs="Times New Roman"/>
                <w:b/>
              </w:rPr>
              <w:t xml:space="preserve">sakupljeno </w:t>
            </w:r>
            <w:r w:rsidR="00A51DE4" w:rsidRPr="006E1F41">
              <w:rPr>
                <w:rFonts w:ascii="Times New Roman" w:hAnsi="Times New Roman" w:cs="Times New Roman"/>
                <w:b/>
              </w:rPr>
              <w:t xml:space="preserve">tona </w:t>
            </w:r>
            <w:r w:rsidR="008865C4" w:rsidRPr="006E1F41">
              <w:rPr>
                <w:rFonts w:ascii="Times New Roman" w:hAnsi="Times New Roman" w:cs="Times New Roman"/>
                <w:b/>
              </w:rPr>
              <w:t>(preuzeto u 201</w:t>
            </w:r>
            <w:r w:rsidR="00A51DE4" w:rsidRPr="006E1F41">
              <w:rPr>
                <w:rFonts w:ascii="Times New Roman" w:hAnsi="Times New Roman" w:cs="Times New Roman"/>
                <w:b/>
              </w:rPr>
              <w:t>7</w:t>
            </w:r>
            <w:r w:rsidRPr="006E1F41">
              <w:rPr>
                <w:rFonts w:ascii="Times New Roman" w:hAnsi="Times New Roman" w:cs="Times New Roman"/>
                <w:b/>
              </w:rPr>
              <w:t>.g</w:t>
            </w:r>
            <w:r w:rsidR="00A51DE4" w:rsidRPr="006E1F41">
              <w:rPr>
                <w:rFonts w:ascii="Times New Roman" w:hAnsi="Times New Roman" w:cs="Times New Roman"/>
                <w:b/>
              </w:rPr>
              <w:t>od</w:t>
            </w:r>
            <w:r w:rsidRPr="006E1F41">
              <w:rPr>
                <w:rFonts w:ascii="Times New Roman" w:hAnsi="Times New Roman" w:cs="Times New Roman"/>
                <w:b/>
              </w:rPr>
              <w:t>.)</w:t>
            </w:r>
            <w:r w:rsidR="00A51DE4" w:rsidRPr="006E1F4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038F1" w:rsidRPr="006E1F41" w:rsidRDefault="00C038F1" w:rsidP="00A51DE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038F1" w:rsidRPr="000A0901" w:rsidTr="006E1F41">
        <w:trPr>
          <w:trHeight w:val="914"/>
        </w:trPr>
        <w:tc>
          <w:tcPr>
            <w:tcW w:w="986" w:type="dxa"/>
            <w:vAlign w:val="center"/>
          </w:tcPr>
          <w:p w:rsidR="00C038F1" w:rsidRPr="000A0901" w:rsidRDefault="00C038F1" w:rsidP="00A51DE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0A0901">
              <w:rPr>
                <w:rFonts w:ascii="Times New Roman" w:hAnsi="Times New Roman" w:cs="Times New Roman"/>
                <w:i/>
                <w:iCs/>
              </w:rPr>
              <w:t>Eko Promina</w:t>
            </w:r>
          </w:p>
        </w:tc>
        <w:tc>
          <w:tcPr>
            <w:tcW w:w="1809" w:type="dxa"/>
            <w:vAlign w:val="center"/>
          </w:tcPr>
          <w:p w:rsidR="00C038F1" w:rsidRPr="000A0901" w:rsidRDefault="00C038F1" w:rsidP="00A51DE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0A0901">
              <w:rPr>
                <w:rFonts w:ascii="Times New Roman" w:hAnsi="Times New Roman" w:cs="Times New Roman"/>
                <w:i/>
                <w:iCs/>
              </w:rPr>
              <w:t>Općina Promina</w:t>
            </w:r>
          </w:p>
        </w:tc>
        <w:tc>
          <w:tcPr>
            <w:tcW w:w="1701" w:type="dxa"/>
            <w:vAlign w:val="center"/>
          </w:tcPr>
          <w:p w:rsidR="00C038F1" w:rsidRPr="000A0901" w:rsidRDefault="00C038F1" w:rsidP="00A51DE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0A0901">
              <w:rPr>
                <w:rFonts w:ascii="Times New Roman" w:hAnsi="Times New Roman" w:cs="Times New Roman"/>
                <w:i/>
                <w:iCs/>
              </w:rPr>
              <w:t>1.136</w:t>
            </w:r>
          </w:p>
        </w:tc>
        <w:tc>
          <w:tcPr>
            <w:tcW w:w="1134" w:type="dxa"/>
            <w:vAlign w:val="center"/>
          </w:tcPr>
          <w:p w:rsidR="00C038F1" w:rsidRPr="000A0901" w:rsidRDefault="00C038F1" w:rsidP="00A51DE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0A0901">
              <w:rPr>
                <w:rFonts w:ascii="Times New Roman" w:hAnsi="Times New Roman" w:cs="Times New Roman"/>
                <w:i/>
                <w:iCs/>
              </w:rPr>
              <w:t>200301</w:t>
            </w:r>
          </w:p>
        </w:tc>
        <w:tc>
          <w:tcPr>
            <w:tcW w:w="1275" w:type="dxa"/>
            <w:vAlign w:val="center"/>
          </w:tcPr>
          <w:p w:rsidR="00C038F1" w:rsidRPr="000A0901" w:rsidRDefault="00C038F1" w:rsidP="00A51DE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0A0901">
              <w:rPr>
                <w:rFonts w:ascii="Times New Roman" w:hAnsi="Times New Roman" w:cs="Times New Roman"/>
                <w:i/>
                <w:iCs/>
              </w:rPr>
              <w:t>Miješani komunalni otpad</w:t>
            </w:r>
          </w:p>
        </w:tc>
        <w:tc>
          <w:tcPr>
            <w:tcW w:w="2410" w:type="dxa"/>
            <w:vAlign w:val="center"/>
          </w:tcPr>
          <w:p w:rsidR="00C038F1" w:rsidRPr="000A0901" w:rsidRDefault="00A51DE4" w:rsidP="00A51DE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0A0901">
              <w:rPr>
                <w:rFonts w:ascii="Times New Roman" w:hAnsi="Times New Roman" w:cs="Times New Roman"/>
                <w:i/>
                <w:iCs/>
              </w:rPr>
              <w:t>17</w:t>
            </w:r>
            <w:r w:rsidR="002313AB" w:rsidRPr="000A0901">
              <w:rPr>
                <w:rFonts w:ascii="Times New Roman" w:hAnsi="Times New Roman" w:cs="Times New Roman"/>
                <w:i/>
                <w:iCs/>
              </w:rPr>
              <w:t>0</w:t>
            </w:r>
          </w:p>
        </w:tc>
      </w:tr>
    </w:tbl>
    <w:p w:rsidR="00C038F1" w:rsidRPr="006E1F41" w:rsidRDefault="00C038F1" w:rsidP="006E1F41">
      <w:pPr>
        <w:jc w:val="both"/>
        <w:rPr>
          <w:rFonts w:ascii="Times New Roman" w:hAnsi="Times New Roman" w:cs="Times New Roman"/>
        </w:rPr>
      </w:pPr>
      <w:r w:rsidRPr="006E1F41">
        <w:rPr>
          <w:rFonts w:ascii="Times New Roman" w:hAnsi="Times New Roman" w:cs="Times New Roman"/>
        </w:rPr>
        <w:lastRenderedPageBreak/>
        <w:t>Na području Općine Promina nema odlagališta.</w:t>
      </w:r>
    </w:p>
    <w:p w:rsidR="00C038F1" w:rsidRPr="000A0901" w:rsidRDefault="00C038F1" w:rsidP="00695868">
      <w:pPr>
        <w:jc w:val="both"/>
        <w:rPr>
          <w:rFonts w:ascii="Times New Roman" w:hAnsi="Times New Roman" w:cs="Times New Roman"/>
          <w:i/>
          <w:iCs/>
        </w:rPr>
      </w:pPr>
    </w:p>
    <w:p w:rsidR="00C038F1" w:rsidRPr="000A0901" w:rsidRDefault="00C038F1" w:rsidP="00011E5E">
      <w:pPr>
        <w:pStyle w:val="t-9-8"/>
        <w:numPr>
          <w:ilvl w:val="0"/>
          <w:numId w:val="1"/>
        </w:numPr>
        <w:rPr>
          <w:rFonts w:ascii="Times New Roman" w:hAnsi="Times New Roman" w:cs="Times New Roman"/>
          <w:b/>
          <w:bCs/>
          <w:sz w:val="22"/>
          <w:szCs w:val="22"/>
        </w:rPr>
      </w:pPr>
      <w:r w:rsidRPr="000A0901">
        <w:rPr>
          <w:rFonts w:ascii="Times New Roman" w:hAnsi="Times New Roman" w:cs="Times New Roman"/>
          <w:b/>
          <w:bCs/>
          <w:sz w:val="22"/>
          <w:szCs w:val="22"/>
        </w:rPr>
        <w:t>PODACI O POSTOJEĆIM I PLANIRANIM GRAĐEVINAMA I UREĐAJIMA ZA GOSPODARENJE OTPADOM TE STATUS SANACIJE NEUSKLAĐENIH ODLAGALIŠTA I LOKACIJA ONEČIŠĆENIH OTPADOM</w:t>
      </w:r>
    </w:p>
    <w:p w:rsidR="00C038F1" w:rsidRPr="000A0901" w:rsidRDefault="00C038F1" w:rsidP="00C45206">
      <w:pPr>
        <w:pStyle w:val="t-9-8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0A0901">
        <w:rPr>
          <w:rFonts w:ascii="Times New Roman" w:hAnsi="Times New Roman" w:cs="Times New Roman"/>
          <w:sz w:val="22"/>
          <w:szCs w:val="22"/>
        </w:rPr>
        <w:t>Na području Općine Promina nema odlagališta.</w:t>
      </w:r>
    </w:p>
    <w:p w:rsidR="00C038F1" w:rsidRPr="000A0901" w:rsidRDefault="00C038F1" w:rsidP="00C45206">
      <w:pPr>
        <w:pStyle w:val="t-9-8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0A0901">
        <w:rPr>
          <w:rFonts w:ascii="Times New Roman" w:hAnsi="Times New Roman" w:cs="Times New Roman"/>
          <w:sz w:val="22"/>
          <w:szCs w:val="22"/>
        </w:rPr>
        <w:t>Prostorno-planskom dokumentacijom na području Općine Promina planiraju se sljedeće građevin</w:t>
      </w:r>
      <w:r w:rsidR="00546B5F" w:rsidRPr="000A0901">
        <w:rPr>
          <w:rFonts w:ascii="Times New Roman" w:hAnsi="Times New Roman" w:cs="Times New Roman"/>
          <w:sz w:val="22"/>
          <w:szCs w:val="22"/>
        </w:rPr>
        <w:t>e</w:t>
      </w:r>
      <w:r w:rsidRPr="000A0901">
        <w:rPr>
          <w:rFonts w:ascii="Times New Roman" w:hAnsi="Times New Roman" w:cs="Times New Roman"/>
          <w:sz w:val="22"/>
          <w:szCs w:val="22"/>
        </w:rPr>
        <w:t xml:space="preserve"> i uređaji za gospodarenje otpadom:</w:t>
      </w:r>
    </w:p>
    <w:p w:rsidR="00C038F1" w:rsidRPr="000A0901" w:rsidRDefault="00C038F1" w:rsidP="00C45206">
      <w:pPr>
        <w:pStyle w:val="t-9-8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A0901">
        <w:rPr>
          <w:rFonts w:ascii="Times New Roman" w:hAnsi="Times New Roman" w:cs="Times New Roman"/>
          <w:sz w:val="22"/>
          <w:szCs w:val="22"/>
        </w:rPr>
        <w:t>Transfer stanica Lukar (Mala Promina)</w:t>
      </w:r>
    </w:p>
    <w:p w:rsidR="00C45206" w:rsidRPr="000A0901" w:rsidRDefault="00C038F1" w:rsidP="00C45206">
      <w:pPr>
        <w:pStyle w:val="t-9-8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A0901">
        <w:rPr>
          <w:rFonts w:ascii="Times New Roman" w:hAnsi="Times New Roman" w:cs="Times New Roman"/>
          <w:sz w:val="22"/>
          <w:szCs w:val="22"/>
        </w:rPr>
        <w:t>Lokacija za gospodarenje građevinskim otpadom (oznaka namjene OG) u zonama Džapići-Čveljići i Mratovo.</w:t>
      </w:r>
    </w:p>
    <w:p w:rsidR="00C45206" w:rsidRPr="000A0901" w:rsidRDefault="00C45206" w:rsidP="00C45206">
      <w:pPr>
        <w:pStyle w:val="t-9-8"/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:rsidR="00C45206" w:rsidRPr="000A0901" w:rsidRDefault="00C038F1" w:rsidP="00C45206">
      <w:pPr>
        <w:pStyle w:val="t-9-8"/>
        <w:numPr>
          <w:ilvl w:val="0"/>
          <w:numId w:val="1"/>
        </w:numPr>
        <w:spacing w:after="0" w:afterAutospacing="0"/>
        <w:rPr>
          <w:rFonts w:ascii="Times New Roman" w:hAnsi="Times New Roman" w:cs="Times New Roman"/>
          <w:b/>
          <w:bCs/>
          <w:sz w:val="22"/>
          <w:szCs w:val="22"/>
        </w:rPr>
      </w:pPr>
      <w:r w:rsidRPr="000A0901">
        <w:rPr>
          <w:rFonts w:ascii="Times New Roman" w:hAnsi="Times New Roman" w:cs="Times New Roman"/>
          <w:b/>
          <w:bCs/>
          <w:sz w:val="22"/>
          <w:szCs w:val="22"/>
        </w:rPr>
        <w:t xml:space="preserve">PODACI O LOKACIJAMA ODBAČENOG OTPADA I NJIHOVOM </w:t>
      </w:r>
      <w:r w:rsidR="00A51DE4" w:rsidRPr="000A0901">
        <w:rPr>
          <w:rFonts w:ascii="Times New Roman" w:hAnsi="Times New Roman" w:cs="Times New Roman"/>
          <w:b/>
          <w:bCs/>
          <w:sz w:val="22"/>
          <w:szCs w:val="22"/>
        </w:rPr>
        <w:t>U</w:t>
      </w:r>
      <w:r w:rsidRPr="000A0901">
        <w:rPr>
          <w:rFonts w:ascii="Times New Roman" w:hAnsi="Times New Roman" w:cs="Times New Roman"/>
          <w:b/>
          <w:bCs/>
          <w:sz w:val="22"/>
          <w:szCs w:val="22"/>
        </w:rPr>
        <w:t>KLANJANJU</w:t>
      </w:r>
    </w:p>
    <w:p w:rsidR="00C45206" w:rsidRPr="000A0901" w:rsidRDefault="00C45206" w:rsidP="00C45206">
      <w:pPr>
        <w:pStyle w:val="t-9-8"/>
        <w:spacing w:after="0" w:afterAutospacing="0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988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40"/>
        <w:gridCol w:w="2190"/>
        <w:gridCol w:w="1579"/>
        <w:gridCol w:w="2730"/>
        <w:gridCol w:w="2550"/>
      </w:tblGrid>
      <w:tr w:rsidR="00C038F1" w:rsidRPr="000A0901" w:rsidTr="00A51DE4">
        <w:trPr>
          <w:trHeight w:val="1280"/>
        </w:trPr>
        <w:tc>
          <w:tcPr>
            <w:tcW w:w="84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b/>
                <w:sz w:val="22"/>
                <w:szCs w:val="22"/>
              </w:rPr>
              <w:t>Redni broj</w:t>
            </w:r>
          </w:p>
        </w:tc>
        <w:tc>
          <w:tcPr>
            <w:tcW w:w="219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b/>
                <w:sz w:val="22"/>
                <w:szCs w:val="22"/>
              </w:rPr>
              <w:t>Naziv divljeg odlagališta</w:t>
            </w:r>
          </w:p>
        </w:tc>
        <w:tc>
          <w:tcPr>
            <w:tcW w:w="1579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b/>
                <w:sz w:val="22"/>
                <w:szCs w:val="22"/>
              </w:rPr>
              <w:t>Procijenjena količina otpada u m</w:t>
            </w:r>
            <w:r w:rsidRPr="000A0901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730" w:type="dxa"/>
            <w:vAlign w:val="center"/>
          </w:tcPr>
          <w:p w:rsidR="00C038F1" w:rsidRPr="000A0901" w:rsidRDefault="00C038F1" w:rsidP="00A51DE4">
            <w:pPr>
              <w:pStyle w:val="t-9-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b/>
                <w:sz w:val="22"/>
                <w:szCs w:val="22"/>
              </w:rPr>
              <w:t>Najzastupljenija vrste odbačenog otpada</w:t>
            </w:r>
          </w:p>
        </w:tc>
        <w:tc>
          <w:tcPr>
            <w:tcW w:w="2550" w:type="dxa"/>
          </w:tcPr>
          <w:p w:rsidR="00747E73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b/>
                <w:sz w:val="22"/>
                <w:szCs w:val="22"/>
              </w:rPr>
              <w:t>Divlje odlagalište uklonjeno</w:t>
            </w:r>
          </w:p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b/>
                <w:sz w:val="22"/>
                <w:szCs w:val="22"/>
              </w:rPr>
              <w:t>DA/NE</w:t>
            </w:r>
            <w:r w:rsidR="002313AB" w:rsidRPr="000A0901">
              <w:rPr>
                <w:rFonts w:ascii="Times New Roman" w:hAnsi="Times New Roman" w:cs="Times New Roman"/>
                <w:b/>
                <w:sz w:val="22"/>
                <w:szCs w:val="22"/>
              </w:rPr>
              <w:t>/</w:t>
            </w:r>
            <w:r w:rsidR="00747E73" w:rsidRPr="000A0901">
              <w:rPr>
                <w:rFonts w:ascii="Times New Roman" w:hAnsi="Times New Roman" w:cs="Times New Roman"/>
                <w:b/>
                <w:sz w:val="22"/>
                <w:szCs w:val="22"/>
              </w:rPr>
              <w:t>DJEL</w:t>
            </w:r>
            <w:r w:rsidR="00C45206" w:rsidRPr="000A0901">
              <w:rPr>
                <w:rFonts w:ascii="Times New Roman" w:hAnsi="Times New Roman" w:cs="Times New Roman"/>
                <w:b/>
                <w:sz w:val="22"/>
                <w:szCs w:val="22"/>
              </w:rPr>
              <w:t>OMIČNO</w:t>
            </w:r>
          </w:p>
        </w:tc>
      </w:tr>
      <w:tr w:rsidR="00C038F1" w:rsidRPr="000A0901" w:rsidTr="00A51DE4">
        <w:tc>
          <w:tcPr>
            <w:tcW w:w="84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19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Čveljo dolac</w:t>
            </w:r>
          </w:p>
        </w:tc>
        <w:tc>
          <w:tcPr>
            <w:tcW w:w="1579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NP</w:t>
            </w:r>
          </w:p>
        </w:tc>
        <w:tc>
          <w:tcPr>
            <w:tcW w:w="2730" w:type="dxa"/>
            <w:vAlign w:val="center"/>
          </w:tcPr>
          <w:p w:rsidR="00C038F1" w:rsidRPr="000A0901" w:rsidRDefault="00C038F1" w:rsidP="00A51DE4">
            <w:pPr>
              <w:pStyle w:val="t-9-8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Građevinski i m</w:t>
            </w:r>
            <w:r w:rsidR="00EB6813" w:rsidRPr="000A0901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ješani komunalni otpad</w:t>
            </w:r>
          </w:p>
        </w:tc>
        <w:tc>
          <w:tcPr>
            <w:tcW w:w="255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NE</w:t>
            </w:r>
          </w:p>
        </w:tc>
      </w:tr>
      <w:tr w:rsidR="00C038F1" w:rsidRPr="000A0901" w:rsidTr="00A51DE4">
        <w:trPr>
          <w:trHeight w:val="420"/>
        </w:trPr>
        <w:tc>
          <w:tcPr>
            <w:tcW w:w="84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19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Dočina jama</w:t>
            </w:r>
          </w:p>
        </w:tc>
        <w:tc>
          <w:tcPr>
            <w:tcW w:w="1579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NP</w:t>
            </w:r>
          </w:p>
        </w:tc>
        <w:tc>
          <w:tcPr>
            <w:tcW w:w="2730" w:type="dxa"/>
            <w:vAlign w:val="center"/>
          </w:tcPr>
          <w:p w:rsidR="00C038F1" w:rsidRPr="000A0901" w:rsidRDefault="00C038F1" w:rsidP="00A51DE4">
            <w:pPr>
              <w:pStyle w:val="t-9-8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Građevinski i m</w:t>
            </w:r>
            <w:r w:rsidR="00EB6813" w:rsidRPr="000A0901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ješani komunalni otpad</w:t>
            </w:r>
          </w:p>
        </w:tc>
        <w:tc>
          <w:tcPr>
            <w:tcW w:w="255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NE</w:t>
            </w:r>
          </w:p>
        </w:tc>
      </w:tr>
      <w:tr w:rsidR="00C038F1" w:rsidRPr="000A0901" w:rsidTr="00A51DE4">
        <w:tc>
          <w:tcPr>
            <w:tcW w:w="84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219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Donje gluvače</w:t>
            </w:r>
          </w:p>
        </w:tc>
        <w:tc>
          <w:tcPr>
            <w:tcW w:w="1579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NP</w:t>
            </w:r>
          </w:p>
        </w:tc>
        <w:tc>
          <w:tcPr>
            <w:tcW w:w="2730" w:type="dxa"/>
            <w:vAlign w:val="center"/>
          </w:tcPr>
          <w:p w:rsidR="00C038F1" w:rsidRPr="000A0901" w:rsidRDefault="00C038F1" w:rsidP="00A51DE4">
            <w:pPr>
              <w:pStyle w:val="t-9-8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Građevinski i m</w:t>
            </w:r>
            <w:r w:rsidR="00EB6813" w:rsidRPr="000A0901">
              <w:rPr>
                <w:rFonts w:ascii="Times New Roman" w:hAnsi="Times New Roman" w:cs="Times New Roman"/>
                <w:sz w:val="22"/>
                <w:szCs w:val="22"/>
              </w:rPr>
              <w:t>ii</w:t>
            </w: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ješani komunalni otpad</w:t>
            </w:r>
          </w:p>
        </w:tc>
        <w:tc>
          <w:tcPr>
            <w:tcW w:w="255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NE</w:t>
            </w:r>
          </w:p>
        </w:tc>
      </w:tr>
      <w:tr w:rsidR="00C038F1" w:rsidRPr="000A0901" w:rsidTr="00A51DE4">
        <w:tc>
          <w:tcPr>
            <w:tcW w:w="84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219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Kulići</w:t>
            </w:r>
          </w:p>
        </w:tc>
        <w:tc>
          <w:tcPr>
            <w:tcW w:w="1579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NP</w:t>
            </w:r>
          </w:p>
        </w:tc>
        <w:tc>
          <w:tcPr>
            <w:tcW w:w="2730" w:type="dxa"/>
            <w:vAlign w:val="center"/>
          </w:tcPr>
          <w:p w:rsidR="00C038F1" w:rsidRPr="000A0901" w:rsidRDefault="00C038F1" w:rsidP="00A51DE4">
            <w:pPr>
              <w:pStyle w:val="t-9-8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Građevinski i m</w:t>
            </w:r>
            <w:r w:rsidR="00EB6813" w:rsidRPr="000A0901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ješani komunalni otpad</w:t>
            </w:r>
          </w:p>
        </w:tc>
        <w:tc>
          <w:tcPr>
            <w:tcW w:w="255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NE</w:t>
            </w:r>
          </w:p>
        </w:tc>
      </w:tr>
      <w:tr w:rsidR="00C038F1" w:rsidRPr="000A0901" w:rsidTr="00A51DE4">
        <w:tc>
          <w:tcPr>
            <w:tcW w:w="84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219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Sv. Nediljica Razvođe</w:t>
            </w:r>
          </w:p>
        </w:tc>
        <w:tc>
          <w:tcPr>
            <w:tcW w:w="1579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NP</w:t>
            </w:r>
          </w:p>
        </w:tc>
        <w:tc>
          <w:tcPr>
            <w:tcW w:w="2730" w:type="dxa"/>
            <w:vAlign w:val="center"/>
          </w:tcPr>
          <w:p w:rsidR="00C038F1" w:rsidRPr="000A0901" w:rsidRDefault="00C038F1" w:rsidP="00A51DE4">
            <w:pPr>
              <w:pStyle w:val="t-9-8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Građevinski i m</w:t>
            </w:r>
            <w:r w:rsidR="00EB6813" w:rsidRPr="000A0901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ješani komunalni otpad</w:t>
            </w:r>
          </w:p>
        </w:tc>
        <w:tc>
          <w:tcPr>
            <w:tcW w:w="255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NE</w:t>
            </w:r>
          </w:p>
        </w:tc>
      </w:tr>
      <w:tr w:rsidR="00C038F1" w:rsidRPr="000A0901" w:rsidTr="00A51DE4">
        <w:tc>
          <w:tcPr>
            <w:tcW w:w="84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219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Klicići -Džaje</w:t>
            </w:r>
          </w:p>
        </w:tc>
        <w:tc>
          <w:tcPr>
            <w:tcW w:w="1579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NP</w:t>
            </w:r>
          </w:p>
        </w:tc>
        <w:tc>
          <w:tcPr>
            <w:tcW w:w="2730" w:type="dxa"/>
            <w:vAlign w:val="center"/>
          </w:tcPr>
          <w:p w:rsidR="00C038F1" w:rsidRPr="000A0901" w:rsidRDefault="00C038F1" w:rsidP="00A51DE4">
            <w:pPr>
              <w:pStyle w:val="t-9-8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Građevinski i m</w:t>
            </w:r>
            <w:r w:rsidR="00EB6813" w:rsidRPr="000A0901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ješani komunalni otpad</w:t>
            </w:r>
          </w:p>
        </w:tc>
        <w:tc>
          <w:tcPr>
            <w:tcW w:w="255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NE</w:t>
            </w:r>
          </w:p>
        </w:tc>
      </w:tr>
      <w:tr w:rsidR="00C038F1" w:rsidRPr="000A0901" w:rsidTr="00A51DE4">
        <w:tc>
          <w:tcPr>
            <w:tcW w:w="84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219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Kumanovo</w:t>
            </w:r>
          </w:p>
        </w:tc>
        <w:tc>
          <w:tcPr>
            <w:tcW w:w="1579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NP</w:t>
            </w:r>
          </w:p>
        </w:tc>
        <w:tc>
          <w:tcPr>
            <w:tcW w:w="2730" w:type="dxa"/>
            <w:vAlign w:val="center"/>
          </w:tcPr>
          <w:p w:rsidR="00C038F1" w:rsidRPr="000A0901" w:rsidRDefault="00C038F1" w:rsidP="00A51DE4">
            <w:pPr>
              <w:pStyle w:val="t-9-8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Građevinski i m</w:t>
            </w:r>
            <w:r w:rsidR="00EB6813" w:rsidRPr="000A0901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ješani komunalni otpad</w:t>
            </w:r>
          </w:p>
        </w:tc>
        <w:tc>
          <w:tcPr>
            <w:tcW w:w="2550" w:type="dxa"/>
            <w:vAlign w:val="center"/>
          </w:tcPr>
          <w:p w:rsidR="00C038F1" w:rsidRPr="000A0901" w:rsidRDefault="002313AB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Djelomično</w:t>
            </w:r>
          </w:p>
        </w:tc>
      </w:tr>
      <w:tr w:rsidR="00C038F1" w:rsidRPr="000A0901" w:rsidTr="00A51DE4">
        <w:tc>
          <w:tcPr>
            <w:tcW w:w="84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219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Babina glavica</w:t>
            </w:r>
          </w:p>
        </w:tc>
        <w:tc>
          <w:tcPr>
            <w:tcW w:w="1579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NP</w:t>
            </w:r>
          </w:p>
        </w:tc>
        <w:tc>
          <w:tcPr>
            <w:tcW w:w="2730" w:type="dxa"/>
            <w:vAlign w:val="center"/>
          </w:tcPr>
          <w:p w:rsidR="00C038F1" w:rsidRPr="000A0901" w:rsidRDefault="00C038F1" w:rsidP="00A51DE4">
            <w:pPr>
              <w:pStyle w:val="t-9-8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Građevinski i m</w:t>
            </w:r>
            <w:r w:rsidR="00EB6813" w:rsidRPr="000A0901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ješani komunalni otpad</w:t>
            </w:r>
          </w:p>
        </w:tc>
        <w:tc>
          <w:tcPr>
            <w:tcW w:w="255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NE</w:t>
            </w:r>
          </w:p>
        </w:tc>
      </w:tr>
      <w:tr w:rsidR="00C038F1" w:rsidRPr="000A0901" w:rsidTr="00A51DE4">
        <w:tc>
          <w:tcPr>
            <w:tcW w:w="84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219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Suknovačka vlaka</w:t>
            </w:r>
          </w:p>
        </w:tc>
        <w:tc>
          <w:tcPr>
            <w:tcW w:w="1579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NP</w:t>
            </w:r>
          </w:p>
        </w:tc>
        <w:tc>
          <w:tcPr>
            <w:tcW w:w="2730" w:type="dxa"/>
            <w:vAlign w:val="center"/>
          </w:tcPr>
          <w:p w:rsidR="00C038F1" w:rsidRPr="000A0901" w:rsidRDefault="00C038F1" w:rsidP="00A51DE4">
            <w:pPr>
              <w:pStyle w:val="t-9-8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Građevinski i m</w:t>
            </w:r>
            <w:r w:rsidR="00EB6813" w:rsidRPr="000A0901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ješani komunalni otpad</w:t>
            </w:r>
          </w:p>
        </w:tc>
        <w:tc>
          <w:tcPr>
            <w:tcW w:w="2550" w:type="dxa"/>
            <w:vAlign w:val="center"/>
          </w:tcPr>
          <w:p w:rsidR="00C038F1" w:rsidRPr="000A0901" w:rsidRDefault="000A0901" w:rsidP="000A0901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Djelomično</w:t>
            </w:r>
          </w:p>
        </w:tc>
      </w:tr>
      <w:tr w:rsidR="00C038F1" w:rsidRPr="000A0901" w:rsidTr="00A51DE4">
        <w:tc>
          <w:tcPr>
            <w:tcW w:w="84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219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Kod dva hrasta</w:t>
            </w:r>
          </w:p>
        </w:tc>
        <w:tc>
          <w:tcPr>
            <w:tcW w:w="1579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NP</w:t>
            </w:r>
          </w:p>
        </w:tc>
        <w:tc>
          <w:tcPr>
            <w:tcW w:w="2730" w:type="dxa"/>
            <w:vAlign w:val="center"/>
          </w:tcPr>
          <w:p w:rsidR="00C038F1" w:rsidRPr="000A0901" w:rsidRDefault="00C038F1" w:rsidP="00A51DE4">
            <w:pPr>
              <w:pStyle w:val="t-9-8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Građevinski i m</w:t>
            </w:r>
            <w:r w:rsidR="00EB6813" w:rsidRPr="000A0901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ješani komunalni otpad</w:t>
            </w:r>
          </w:p>
        </w:tc>
        <w:tc>
          <w:tcPr>
            <w:tcW w:w="255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NE</w:t>
            </w:r>
          </w:p>
        </w:tc>
      </w:tr>
      <w:tr w:rsidR="00C038F1" w:rsidRPr="000A0901" w:rsidTr="00A51DE4">
        <w:tc>
          <w:tcPr>
            <w:tcW w:w="84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11.</w:t>
            </w:r>
          </w:p>
        </w:tc>
        <w:tc>
          <w:tcPr>
            <w:tcW w:w="219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Ljubotić vlaka</w:t>
            </w:r>
          </w:p>
        </w:tc>
        <w:tc>
          <w:tcPr>
            <w:tcW w:w="1579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NP</w:t>
            </w:r>
          </w:p>
        </w:tc>
        <w:tc>
          <w:tcPr>
            <w:tcW w:w="2730" w:type="dxa"/>
            <w:vAlign w:val="center"/>
          </w:tcPr>
          <w:p w:rsidR="00C038F1" w:rsidRPr="000A0901" w:rsidRDefault="00C038F1" w:rsidP="00A51DE4">
            <w:pPr>
              <w:pStyle w:val="t-9-8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Građevinski i m</w:t>
            </w:r>
            <w:r w:rsidR="00EB6813" w:rsidRPr="000A0901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ješani komunalni otpad</w:t>
            </w:r>
          </w:p>
        </w:tc>
        <w:tc>
          <w:tcPr>
            <w:tcW w:w="255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NE</w:t>
            </w:r>
          </w:p>
        </w:tc>
      </w:tr>
      <w:tr w:rsidR="00C038F1" w:rsidRPr="000A0901" w:rsidTr="00A51DE4">
        <w:tc>
          <w:tcPr>
            <w:tcW w:w="84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12.</w:t>
            </w:r>
          </w:p>
        </w:tc>
        <w:tc>
          <w:tcPr>
            <w:tcW w:w="219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Čavkina vlaka</w:t>
            </w:r>
          </w:p>
        </w:tc>
        <w:tc>
          <w:tcPr>
            <w:tcW w:w="1579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NP</w:t>
            </w:r>
          </w:p>
        </w:tc>
        <w:tc>
          <w:tcPr>
            <w:tcW w:w="2730" w:type="dxa"/>
            <w:vAlign w:val="center"/>
          </w:tcPr>
          <w:p w:rsidR="00C038F1" w:rsidRPr="000A0901" w:rsidRDefault="00C038F1" w:rsidP="00A51DE4">
            <w:pPr>
              <w:pStyle w:val="t-9-8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Građevinski i m</w:t>
            </w:r>
            <w:r w:rsidR="00EB6813" w:rsidRPr="000A0901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ješani komunalni otpad</w:t>
            </w:r>
          </w:p>
        </w:tc>
        <w:tc>
          <w:tcPr>
            <w:tcW w:w="255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NE</w:t>
            </w:r>
          </w:p>
        </w:tc>
      </w:tr>
      <w:tr w:rsidR="00C038F1" w:rsidRPr="000A0901" w:rsidTr="00A51DE4">
        <w:tc>
          <w:tcPr>
            <w:tcW w:w="84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13.</w:t>
            </w:r>
          </w:p>
        </w:tc>
        <w:tc>
          <w:tcPr>
            <w:tcW w:w="219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Vučipolje</w:t>
            </w:r>
          </w:p>
        </w:tc>
        <w:tc>
          <w:tcPr>
            <w:tcW w:w="1579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NP</w:t>
            </w:r>
          </w:p>
        </w:tc>
        <w:tc>
          <w:tcPr>
            <w:tcW w:w="2730" w:type="dxa"/>
            <w:vAlign w:val="center"/>
          </w:tcPr>
          <w:p w:rsidR="00C038F1" w:rsidRPr="000A0901" w:rsidRDefault="00C038F1" w:rsidP="00A51DE4">
            <w:pPr>
              <w:pStyle w:val="t-9-8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Građevinski i m</w:t>
            </w:r>
            <w:r w:rsidR="00EB6813" w:rsidRPr="000A0901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ješani komunalni otpad</w:t>
            </w:r>
          </w:p>
        </w:tc>
        <w:tc>
          <w:tcPr>
            <w:tcW w:w="255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NE</w:t>
            </w:r>
          </w:p>
        </w:tc>
      </w:tr>
      <w:tr w:rsidR="00C038F1" w:rsidRPr="000A0901" w:rsidTr="00A51DE4">
        <w:tc>
          <w:tcPr>
            <w:tcW w:w="84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14.</w:t>
            </w:r>
          </w:p>
        </w:tc>
        <w:tc>
          <w:tcPr>
            <w:tcW w:w="219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Put Male Promine</w:t>
            </w:r>
          </w:p>
        </w:tc>
        <w:tc>
          <w:tcPr>
            <w:tcW w:w="1579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NP</w:t>
            </w:r>
          </w:p>
        </w:tc>
        <w:tc>
          <w:tcPr>
            <w:tcW w:w="2730" w:type="dxa"/>
            <w:vAlign w:val="center"/>
          </w:tcPr>
          <w:p w:rsidR="00C038F1" w:rsidRPr="000A0901" w:rsidRDefault="00C038F1" w:rsidP="00A51DE4">
            <w:pPr>
              <w:pStyle w:val="t-9-8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Građevinski i m</w:t>
            </w:r>
            <w:r w:rsidR="00EB6813" w:rsidRPr="000A0901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ješani komunalni otpad</w:t>
            </w:r>
          </w:p>
        </w:tc>
        <w:tc>
          <w:tcPr>
            <w:tcW w:w="255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NE</w:t>
            </w:r>
          </w:p>
        </w:tc>
      </w:tr>
      <w:tr w:rsidR="00C038F1" w:rsidRPr="000A0901" w:rsidTr="00A51DE4">
        <w:tc>
          <w:tcPr>
            <w:tcW w:w="84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15.</w:t>
            </w:r>
          </w:p>
        </w:tc>
        <w:tc>
          <w:tcPr>
            <w:tcW w:w="219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Skenderovac</w:t>
            </w:r>
          </w:p>
        </w:tc>
        <w:tc>
          <w:tcPr>
            <w:tcW w:w="1579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NP</w:t>
            </w:r>
          </w:p>
        </w:tc>
        <w:tc>
          <w:tcPr>
            <w:tcW w:w="2730" w:type="dxa"/>
            <w:vAlign w:val="center"/>
          </w:tcPr>
          <w:p w:rsidR="00C038F1" w:rsidRPr="000A0901" w:rsidRDefault="00C038F1" w:rsidP="00A51DE4">
            <w:pPr>
              <w:pStyle w:val="t-9-8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Građevinski i m</w:t>
            </w:r>
            <w:r w:rsidR="00EB6813" w:rsidRPr="000A0901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ješani komunalni otpad</w:t>
            </w:r>
          </w:p>
        </w:tc>
        <w:tc>
          <w:tcPr>
            <w:tcW w:w="255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NE</w:t>
            </w:r>
          </w:p>
        </w:tc>
      </w:tr>
      <w:tr w:rsidR="00C038F1" w:rsidRPr="000A0901" w:rsidTr="00A51DE4">
        <w:tc>
          <w:tcPr>
            <w:tcW w:w="84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16.</w:t>
            </w:r>
          </w:p>
        </w:tc>
        <w:tc>
          <w:tcPr>
            <w:tcW w:w="219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Puljani-Čitluk</w:t>
            </w:r>
          </w:p>
        </w:tc>
        <w:tc>
          <w:tcPr>
            <w:tcW w:w="1579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NP</w:t>
            </w:r>
          </w:p>
        </w:tc>
        <w:tc>
          <w:tcPr>
            <w:tcW w:w="2730" w:type="dxa"/>
            <w:vAlign w:val="center"/>
          </w:tcPr>
          <w:p w:rsidR="00C038F1" w:rsidRPr="000A0901" w:rsidRDefault="00C038F1" w:rsidP="00A51DE4">
            <w:pPr>
              <w:pStyle w:val="t-9-8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Građevinski i m</w:t>
            </w:r>
            <w:r w:rsidR="00EB6813" w:rsidRPr="000A0901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ješani komunalni otpad</w:t>
            </w:r>
          </w:p>
        </w:tc>
        <w:tc>
          <w:tcPr>
            <w:tcW w:w="255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NE</w:t>
            </w:r>
          </w:p>
        </w:tc>
      </w:tr>
      <w:tr w:rsidR="00C038F1" w:rsidRPr="000A0901" w:rsidTr="00A51DE4">
        <w:tc>
          <w:tcPr>
            <w:tcW w:w="84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17.</w:t>
            </w:r>
          </w:p>
        </w:tc>
        <w:tc>
          <w:tcPr>
            <w:tcW w:w="219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Puljani-Seline</w:t>
            </w:r>
          </w:p>
        </w:tc>
        <w:tc>
          <w:tcPr>
            <w:tcW w:w="1579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NP</w:t>
            </w:r>
          </w:p>
        </w:tc>
        <w:tc>
          <w:tcPr>
            <w:tcW w:w="2730" w:type="dxa"/>
            <w:vAlign w:val="center"/>
          </w:tcPr>
          <w:p w:rsidR="00C038F1" w:rsidRPr="000A0901" w:rsidRDefault="00C038F1" w:rsidP="00A51DE4">
            <w:pPr>
              <w:pStyle w:val="t-9-8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Građevinski i m</w:t>
            </w:r>
            <w:r w:rsidR="00EB6813" w:rsidRPr="000A0901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ješani komunalni otpad</w:t>
            </w:r>
          </w:p>
        </w:tc>
        <w:tc>
          <w:tcPr>
            <w:tcW w:w="255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NE</w:t>
            </w:r>
          </w:p>
        </w:tc>
      </w:tr>
      <w:tr w:rsidR="00C038F1" w:rsidRPr="000A0901" w:rsidTr="00A51DE4">
        <w:tc>
          <w:tcPr>
            <w:tcW w:w="84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18.</w:t>
            </w:r>
          </w:p>
        </w:tc>
        <w:tc>
          <w:tcPr>
            <w:tcW w:w="219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Puljani-Daljan</w:t>
            </w:r>
          </w:p>
        </w:tc>
        <w:tc>
          <w:tcPr>
            <w:tcW w:w="1579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NP</w:t>
            </w:r>
          </w:p>
        </w:tc>
        <w:tc>
          <w:tcPr>
            <w:tcW w:w="2730" w:type="dxa"/>
            <w:vAlign w:val="center"/>
          </w:tcPr>
          <w:p w:rsidR="00C038F1" w:rsidRPr="000A0901" w:rsidRDefault="00C038F1" w:rsidP="00A51DE4">
            <w:pPr>
              <w:pStyle w:val="t-9-8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Građevinski i m</w:t>
            </w:r>
            <w:r w:rsidR="00EB6813" w:rsidRPr="000A0901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ješani komunalni otpad</w:t>
            </w:r>
          </w:p>
        </w:tc>
        <w:tc>
          <w:tcPr>
            <w:tcW w:w="255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DA</w:t>
            </w:r>
          </w:p>
        </w:tc>
      </w:tr>
      <w:tr w:rsidR="00C038F1" w:rsidRPr="000A0901" w:rsidTr="00A51DE4">
        <w:tc>
          <w:tcPr>
            <w:tcW w:w="84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19.</w:t>
            </w:r>
          </w:p>
        </w:tc>
        <w:tc>
          <w:tcPr>
            <w:tcW w:w="219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Nečven-sjever</w:t>
            </w:r>
          </w:p>
        </w:tc>
        <w:tc>
          <w:tcPr>
            <w:tcW w:w="1579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NP</w:t>
            </w:r>
          </w:p>
        </w:tc>
        <w:tc>
          <w:tcPr>
            <w:tcW w:w="2730" w:type="dxa"/>
            <w:vAlign w:val="center"/>
          </w:tcPr>
          <w:p w:rsidR="00C038F1" w:rsidRPr="000A0901" w:rsidRDefault="00C038F1" w:rsidP="00A51DE4">
            <w:pPr>
              <w:pStyle w:val="t-9-8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Građevinski i m</w:t>
            </w:r>
            <w:r w:rsidR="00EB6813" w:rsidRPr="000A0901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ješani komunalni otpad</w:t>
            </w:r>
          </w:p>
        </w:tc>
        <w:tc>
          <w:tcPr>
            <w:tcW w:w="255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DA</w:t>
            </w:r>
          </w:p>
        </w:tc>
      </w:tr>
      <w:tr w:rsidR="00C038F1" w:rsidRPr="000A0901" w:rsidTr="00A51DE4">
        <w:tc>
          <w:tcPr>
            <w:tcW w:w="84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20.</w:t>
            </w:r>
          </w:p>
        </w:tc>
        <w:tc>
          <w:tcPr>
            <w:tcW w:w="219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Bogatići</w:t>
            </w:r>
          </w:p>
        </w:tc>
        <w:tc>
          <w:tcPr>
            <w:tcW w:w="1579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NP</w:t>
            </w:r>
          </w:p>
        </w:tc>
        <w:tc>
          <w:tcPr>
            <w:tcW w:w="2730" w:type="dxa"/>
            <w:vAlign w:val="center"/>
          </w:tcPr>
          <w:p w:rsidR="00C038F1" w:rsidRPr="000A0901" w:rsidRDefault="00C038F1" w:rsidP="00A51DE4">
            <w:pPr>
              <w:pStyle w:val="t-9-8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Građevinski i m</w:t>
            </w:r>
            <w:r w:rsidR="00EB6813" w:rsidRPr="000A0901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ješani komunalni otpad</w:t>
            </w:r>
          </w:p>
        </w:tc>
        <w:tc>
          <w:tcPr>
            <w:tcW w:w="255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NE</w:t>
            </w:r>
          </w:p>
        </w:tc>
      </w:tr>
      <w:tr w:rsidR="00C038F1" w:rsidRPr="000A0901" w:rsidTr="00A51DE4">
        <w:tc>
          <w:tcPr>
            <w:tcW w:w="84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21.</w:t>
            </w:r>
          </w:p>
        </w:tc>
        <w:tc>
          <w:tcPr>
            <w:tcW w:w="219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Bogatići-trafostanica</w:t>
            </w:r>
          </w:p>
        </w:tc>
        <w:tc>
          <w:tcPr>
            <w:tcW w:w="1579" w:type="dxa"/>
            <w:vAlign w:val="center"/>
          </w:tcPr>
          <w:p w:rsidR="00C038F1" w:rsidRPr="000A0901" w:rsidRDefault="002313AB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1650</w:t>
            </w:r>
          </w:p>
        </w:tc>
        <w:tc>
          <w:tcPr>
            <w:tcW w:w="2730" w:type="dxa"/>
            <w:vAlign w:val="center"/>
          </w:tcPr>
          <w:p w:rsidR="00C038F1" w:rsidRPr="000A0901" w:rsidRDefault="00C038F1" w:rsidP="00A51DE4">
            <w:pPr>
              <w:pStyle w:val="t-9-8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Građevinski i m</w:t>
            </w:r>
            <w:r w:rsidR="00EB6813" w:rsidRPr="000A0901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ješani komunalni otpad</w:t>
            </w:r>
          </w:p>
        </w:tc>
        <w:tc>
          <w:tcPr>
            <w:tcW w:w="2550" w:type="dxa"/>
            <w:vAlign w:val="center"/>
          </w:tcPr>
          <w:p w:rsidR="00C038F1" w:rsidRPr="000A0901" w:rsidRDefault="002313AB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DA</w:t>
            </w:r>
          </w:p>
        </w:tc>
      </w:tr>
      <w:tr w:rsidR="00C038F1" w:rsidRPr="000A0901" w:rsidTr="00A51DE4">
        <w:tc>
          <w:tcPr>
            <w:tcW w:w="84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22.</w:t>
            </w:r>
          </w:p>
        </w:tc>
        <w:tc>
          <w:tcPr>
            <w:tcW w:w="2190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Bogatići-Dogani</w:t>
            </w:r>
          </w:p>
        </w:tc>
        <w:tc>
          <w:tcPr>
            <w:tcW w:w="1579" w:type="dxa"/>
            <w:vAlign w:val="center"/>
          </w:tcPr>
          <w:p w:rsidR="00C038F1" w:rsidRPr="000A0901" w:rsidRDefault="00C038F1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NP</w:t>
            </w:r>
          </w:p>
        </w:tc>
        <w:tc>
          <w:tcPr>
            <w:tcW w:w="2730" w:type="dxa"/>
            <w:vAlign w:val="center"/>
          </w:tcPr>
          <w:p w:rsidR="00C038F1" w:rsidRPr="000A0901" w:rsidRDefault="00C038F1" w:rsidP="00A51DE4">
            <w:pPr>
              <w:pStyle w:val="t-9-8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Građevinski i m</w:t>
            </w:r>
            <w:r w:rsidR="00EB6813" w:rsidRPr="000A0901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ješani komunalni otpad</w:t>
            </w:r>
          </w:p>
        </w:tc>
        <w:tc>
          <w:tcPr>
            <w:tcW w:w="2550" w:type="dxa"/>
            <w:vAlign w:val="center"/>
          </w:tcPr>
          <w:p w:rsidR="00C038F1" w:rsidRPr="000A0901" w:rsidRDefault="007947CE" w:rsidP="00A51DE4">
            <w:pPr>
              <w:pStyle w:val="t-9-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sz w:val="22"/>
                <w:szCs w:val="22"/>
              </w:rPr>
              <w:t>Djelomično</w:t>
            </w:r>
          </w:p>
        </w:tc>
      </w:tr>
    </w:tbl>
    <w:p w:rsidR="00C038F1" w:rsidRPr="000A0901" w:rsidRDefault="00C038F1" w:rsidP="00C45206">
      <w:pPr>
        <w:pStyle w:val="t-9-8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0A0901">
        <w:rPr>
          <w:rFonts w:ascii="Times New Roman" w:hAnsi="Times New Roman" w:cs="Times New Roman"/>
          <w:sz w:val="22"/>
          <w:szCs w:val="22"/>
        </w:rPr>
        <w:t>Tijekom 2015. godine izrađen je geodetski snimak svih nelegalnih odlagališta građevinskog i m</w:t>
      </w:r>
      <w:r w:rsidR="000F385F" w:rsidRPr="000A0901">
        <w:rPr>
          <w:rFonts w:ascii="Times New Roman" w:hAnsi="Times New Roman" w:cs="Times New Roman"/>
          <w:sz w:val="22"/>
          <w:szCs w:val="22"/>
        </w:rPr>
        <w:t>i</w:t>
      </w:r>
      <w:r w:rsidRPr="000A0901">
        <w:rPr>
          <w:rFonts w:ascii="Times New Roman" w:hAnsi="Times New Roman" w:cs="Times New Roman"/>
          <w:sz w:val="22"/>
          <w:szCs w:val="22"/>
        </w:rPr>
        <w:t>ješanog komunalnog otpada te su identificirane čestice zemlje na kojima se nalaze. Najveći broj nelegalnih odlagališta nalaze se na česticama zemlje koje su u vlasništvu Republike Hrvatske i njima upravlja</w:t>
      </w:r>
      <w:r w:rsidR="000A0901" w:rsidRPr="000A0901">
        <w:rPr>
          <w:rFonts w:ascii="Times New Roman" w:hAnsi="Times New Roman" w:cs="Times New Roman"/>
          <w:sz w:val="22"/>
          <w:szCs w:val="22"/>
        </w:rPr>
        <w:t xml:space="preserve"> trgovačko društvo</w:t>
      </w:r>
      <w:r w:rsidRPr="000A0901">
        <w:rPr>
          <w:rFonts w:ascii="Times New Roman" w:hAnsi="Times New Roman" w:cs="Times New Roman"/>
          <w:sz w:val="22"/>
          <w:szCs w:val="22"/>
        </w:rPr>
        <w:t xml:space="preserve"> Hrvatske šume</w:t>
      </w:r>
      <w:r w:rsidR="000A0901" w:rsidRPr="000A0901">
        <w:rPr>
          <w:rFonts w:ascii="Times New Roman" w:hAnsi="Times New Roman" w:cs="Times New Roman"/>
          <w:sz w:val="22"/>
          <w:szCs w:val="22"/>
        </w:rPr>
        <w:t xml:space="preserve"> d.o.o.</w:t>
      </w:r>
      <w:r w:rsidRPr="000A0901">
        <w:rPr>
          <w:rFonts w:ascii="Times New Roman" w:hAnsi="Times New Roman" w:cs="Times New Roman"/>
          <w:sz w:val="22"/>
          <w:szCs w:val="22"/>
        </w:rPr>
        <w:t xml:space="preserve"> Općina Promina dostavila je Hrvatskim šumama</w:t>
      </w:r>
      <w:r w:rsidR="000A0901" w:rsidRPr="000A0901">
        <w:rPr>
          <w:rFonts w:ascii="Times New Roman" w:hAnsi="Times New Roman" w:cs="Times New Roman"/>
          <w:sz w:val="22"/>
          <w:szCs w:val="22"/>
        </w:rPr>
        <w:t xml:space="preserve"> d.o.o.</w:t>
      </w:r>
      <w:r w:rsidRPr="000A0901">
        <w:rPr>
          <w:rFonts w:ascii="Times New Roman" w:hAnsi="Times New Roman" w:cs="Times New Roman"/>
          <w:sz w:val="22"/>
          <w:szCs w:val="22"/>
        </w:rPr>
        <w:t xml:space="preserve"> detaljan popis istih sa zahtjevom za njihovo saniranje.</w:t>
      </w:r>
    </w:p>
    <w:p w:rsidR="002724BA" w:rsidRPr="000A0901" w:rsidRDefault="002724BA" w:rsidP="00C45206">
      <w:pPr>
        <w:pStyle w:val="t-9-8"/>
        <w:ind w:firstLine="360"/>
        <w:jc w:val="both"/>
        <w:rPr>
          <w:rFonts w:ascii="Times New Roman" w:hAnsi="Times New Roman" w:cs="Times New Roman"/>
          <w:sz w:val="22"/>
          <w:szCs w:val="22"/>
        </w:rPr>
      </w:pPr>
    </w:p>
    <w:p w:rsidR="00C038F1" w:rsidRPr="000A0901" w:rsidRDefault="00C038F1" w:rsidP="00011E5E">
      <w:pPr>
        <w:pStyle w:val="t-9-8"/>
        <w:numPr>
          <w:ilvl w:val="0"/>
          <w:numId w:val="1"/>
        </w:numPr>
        <w:rPr>
          <w:rFonts w:ascii="Times New Roman" w:hAnsi="Times New Roman" w:cs="Times New Roman"/>
          <w:b/>
          <w:bCs/>
          <w:sz w:val="22"/>
          <w:szCs w:val="22"/>
        </w:rPr>
      </w:pPr>
      <w:r w:rsidRPr="000A0901">
        <w:rPr>
          <w:rFonts w:ascii="Times New Roman" w:hAnsi="Times New Roman" w:cs="Times New Roman"/>
          <w:b/>
          <w:bCs/>
          <w:sz w:val="22"/>
          <w:szCs w:val="22"/>
        </w:rPr>
        <w:t>MJERE POTREBNE ZA OSTVARENJE CILJEVA SMANJIVANJA ILI SPRJEČAVANJA NASTANKA OTPADA, UKLJUČUJUĆI IZOBRAZNO-INFORMATIVNE AKTIVNOSTI I AKCIJE PRIKUPLJANJA OTPADA</w:t>
      </w:r>
    </w:p>
    <w:p w:rsidR="00C038F1" w:rsidRPr="000A0901" w:rsidRDefault="00C038F1" w:rsidP="00C45206">
      <w:pPr>
        <w:pStyle w:val="t-9-8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0A0901">
        <w:rPr>
          <w:rFonts w:ascii="Times New Roman" w:hAnsi="Times New Roman" w:cs="Times New Roman"/>
          <w:sz w:val="22"/>
          <w:szCs w:val="22"/>
        </w:rPr>
        <w:t>Smanjenje količine otpada na mjestu nastanka i smanjenje opasnih svojstava otpada kao i izbor proizvoda i materijala koji imaju veću trajnost najviše ovisi o ponašanju građana. Stoga je važno da se građani na ispravan način informiraju o načelima gospodarenja otpadom. Općina Promina će o svom trošku, na odgovarajući način osigurati provedbu izobrazno-informatičkih aktivnosti u vezi gospodarenja otpadom na svom području</w:t>
      </w:r>
      <w:r w:rsidR="00546B5F" w:rsidRPr="000A0901">
        <w:rPr>
          <w:rFonts w:ascii="Times New Roman" w:hAnsi="Times New Roman" w:cs="Times New Roman"/>
          <w:sz w:val="22"/>
          <w:szCs w:val="22"/>
        </w:rPr>
        <w:t>,</w:t>
      </w:r>
      <w:r w:rsidRPr="000A0901">
        <w:rPr>
          <w:rFonts w:ascii="Times New Roman" w:hAnsi="Times New Roman" w:cs="Times New Roman"/>
          <w:sz w:val="22"/>
          <w:szCs w:val="22"/>
        </w:rPr>
        <w:t xml:space="preserve"> te će u sklopu mrežne stranice pružati informacije o gospodarenju otpadom na svom području. Građani će trebati shvatiti da su aktivni sudionici stvaranja otpada i da svojim doprinosom pravilnom gospodarenju otpadom rješavaju svoj problem i problem budućih naraštaja.</w:t>
      </w:r>
    </w:p>
    <w:p w:rsidR="00C45206" w:rsidRPr="000A0901" w:rsidRDefault="00C45206" w:rsidP="00C45206">
      <w:pPr>
        <w:pStyle w:val="t-9-8"/>
        <w:ind w:firstLine="360"/>
        <w:jc w:val="both"/>
        <w:rPr>
          <w:rFonts w:ascii="Times New Roman" w:hAnsi="Times New Roman" w:cs="Times New Roman"/>
          <w:sz w:val="22"/>
          <w:szCs w:val="22"/>
        </w:rPr>
      </w:pPr>
    </w:p>
    <w:p w:rsidR="00C038F1" w:rsidRPr="000A0901" w:rsidRDefault="00C038F1" w:rsidP="00011E5E">
      <w:pPr>
        <w:pStyle w:val="t-9-8"/>
        <w:numPr>
          <w:ilvl w:val="0"/>
          <w:numId w:val="1"/>
        </w:numPr>
        <w:rPr>
          <w:rFonts w:ascii="Times New Roman" w:hAnsi="Times New Roman" w:cs="Times New Roman"/>
          <w:b/>
          <w:bCs/>
          <w:sz w:val="22"/>
          <w:szCs w:val="22"/>
        </w:rPr>
      </w:pPr>
      <w:r w:rsidRPr="000A0901">
        <w:rPr>
          <w:rFonts w:ascii="Times New Roman" w:hAnsi="Times New Roman" w:cs="Times New Roman"/>
          <w:b/>
          <w:bCs/>
          <w:sz w:val="22"/>
          <w:szCs w:val="22"/>
        </w:rPr>
        <w:t>OPĆE MJERE ZA GOSPODARENJE OTPADOM, OPASNIM OTPADOM I POSEBNIM KATEGORIJAMA OTPADA</w:t>
      </w:r>
    </w:p>
    <w:p w:rsidR="00C038F1" w:rsidRPr="000A0901" w:rsidRDefault="00C038F1" w:rsidP="00C45206">
      <w:pPr>
        <w:pStyle w:val="t-9-8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0A0901">
        <w:rPr>
          <w:rFonts w:ascii="Times New Roman" w:hAnsi="Times New Roman" w:cs="Times New Roman"/>
          <w:sz w:val="22"/>
          <w:szCs w:val="22"/>
        </w:rPr>
        <w:t>U svrhu sprječavanja nastanka otpada te primjene propisa i politike gospodarenja otpadom primjenjuje se red prvenstva gospodarenja otpadom:</w:t>
      </w:r>
    </w:p>
    <w:p w:rsidR="00C038F1" w:rsidRPr="000A0901" w:rsidRDefault="00C038F1" w:rsidP="00C45206">
      <w:pPr>
        <w:pStyle w:val="t-9-8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A0901">
        <w:rPr>
          <w:rFonts w:ascii="Times New Roman" w:hAnsi="Times New Roman" w:cs="Times New Roman"/>
          <w:sz w:val="22"/>
          <w:szCs w:val="22"/>
        </w:rPr>
        <w:t>sprječavanje nastanka otpada</w:t>
      </w:r>
    </w:p>
    <w:p w:rsidR="00C038F1" w:rsidRPr="000A0901" w:rsidRDefault="00C038F1" w:rsidP="00C45206">
      <w:pPr>
        <w:pStyle w:val="t-9-8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A0901">
        <w:rPr>
          <w:rFonts w:ascii="Times New Roman" w:hAnsi="Times New Roman" w:cs="Times New Roman"/>
          <w:sz w:val="22"/>
          <w:szCs w:val="22"/>
        </w:rPr>
        <w:t>pripreme za ponovnu uporabu</w:t>
      </w:r>
    </w:p>
    <w:p w:rsidR="00C038F1" w:rsidRPr="000A0901" w:rsidRDefault="00C038F1" w:rsidP="00C45206">
      <w:pPr>
        <w:pStyle w:val="t-9-8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A0901">
        <w:rPr>
          <w:rFonts w:ascii="Times New Roman" w:hAnsi="Times New Roman" w:cs="Times New Roman"/>
          <w:sz w:val="22"/>
          <w:szCs w:val="22"/>
        </w:rPr>
        <w:t>recikliranje</w:t>
      </w:r>
    </w:p>
    <w:p w:rsidR="00C038F1" w:rsidRPr="000A0901" w:rsidRDefault="00C038F1" w:rsidP="00C45206">
      <w:pPr>
        <w:pStyle w:val="t-9-8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A0901">
        <w:rPr>
          <w:rFonts w:ascii="Times New Roman" w:hAnsi="Times New Roman" w:cs="Times New Roman"/>
          <w:sz w:val="22"/>
          <w:szCs w:val="22"/>
        </w:rPr>
        <w:t>drugi postupci oporabe, npr.: energetska oporaba</w:t>
      </w:r>
    </w:p>
    <w:p w:rsidR="00C038F1" w:rsidRPr="000A0901" w:rsidRDefault="00C038F1" w:rsidP="00C45206">
      <w:pPr>
        <w:pStyle w:val="t-9-8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A0901">
        <w:rPr>
          <w:rFonts w:ascii="Times New Roman" w:hAnsi="Times New Roman" w:cs="Times New Roman"/>
          <w:sz w:val="22"/>
          <w:szCs w:val="22"/>
        </w:rPr>
        <w:t>zbrinjavanje otpada.</w:t>
      </w:r>
    </w:p>
    <w:p w:rsidR="00C038F1" w:rsidRPr="000A0901" w:rsidRDefault="00C038F1" w:rsidP="00C45206">
      <w:pPr>
        <w:pStyle w:val="t-9-8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0A0901">
        <w:rPr>
          <w:rFonts w:ascii="Times New Roman" w:hAnsi="Times New Roman" w:cs="Times New Roman"/>
          <w:sz w:val="22"/>
          <w:szCs w:val="22"/>
        </w:rPr>
        <w:lastRenderedPageBreak/>
        <w:t>Gospodarenje otpadom provodi se na način koji ne dovodi u opasnost ljudsko zdravlje i koji ne dovodi do štetnih utjecaja na okoliš. Zabranjeno je odbacivanje otpada u okoliš.</w:t>
      </w:r>
    </w:p>
    <w:p w:rsidR="00C038F1" w:rsidRPr="000A0901" w:rsidRDefault="00C038F1" w:rsidP="00C45206">
      <w:pPr>
        <w:pStyle w:val="t-9-8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0A0901">
        <w:rPr>
          <w:rFonts w:ascii="Times New Roman" w:hAnsi="Times New Roman" w:cs="Times New Roman"/>
          <w:sz w:val="22"/>
          <w:szCs w:val="22"/>
        </w:rPr>
        <w:t>Skupljanje, prijevoz i obrada predmeta i/ili tvari koje se mogu smatrati otpadom u službi zaštite javnog interesa nužni su ako bi neprimjenjivanje istog moglo ugroziti zdravlje ljudi, izazvati rizik od onečišćenja voda, zraka, tla ili ugrožavanje životinja i biljaka, izazvati opasnost od požara ili eksplozije, izazvati prekomjernu buku, pogodovati pojavi ili razmnožavanju uzročnika bolesti, narušiti javni red i sigurnost ili značajno narušiti izgled mjesta, krajolika i/ili kulturnog dobra.</w:t>
      </w:r>
    </w:p>
    <w:p w:rsidR="00C45206" w:rsidRPr="000A0901" w:rsidRDefault="00C45206" w:rsidP="00C45206">
      <w:pPr>
        <w:pStyle w:val="t-9-8"/>
        <w:ind w:firstLine="360"/>
        <w:jc w:val="both"/>
        <w:rPr>
          <w:rFonts w:ascii="Times New Roman" w:hAnsi="Times New Roman" w:cs="Times New Roman"/>
          <w:sz w:val="22"/>
          <w:szCs w:val="22"/>
        </w:rPr>
      </w:pPr>
    </w:p>
    <w:p w:rsidR="00C038F1" w:rsidRPr="000A0901" w:rsidRDefault="00C038F1" w:rsidP="00A35491">
      <w:pPr>
        <w:pStyle w:val="t-9-8"/>
        <w:numPr>
          <w:ilvl w:val="0"/>
          <w:numId w:val="1"/>
        </w:numPr>
        <w:rPr>
          <w:rFonts w:ascii="Times New Roman" w:hAnsi="Times New Roman" w:cs="Times New Roman"/>
          <w:b/>
          <w:bCs/>
          <w:sz w:val="22"/>
          <w:szCs w:val="22"/>
        </w:rPr>
      </w:pPr>
      <w:r w:rsidRPr="000A0901">
        <w:rPr>
          <w:rFonts w:ascii="Times New Roman" w:hAnsi="Times New Roman" w:cs="Times New Roman"/>
          <w:b/>
          <w:bCs/>
          <w:sz w:val="22"/>
          <w:szCs w:val="22"/>
        </w:rPr>
        <w:t>MJERE PRIKUPLJANJA MIJEŠANOG KOMUNALNOG OTPADA I BIORAZGRADIVOG KOMUNALNOG OTPADA, TE MJERE ODVOJENOG PRIKUPLJANJA OTPADNOG PAPIRA, METALA, STAKLA I PLASTIKE TE KRUPNOG (GLOMAZNOG) KOMUNALNOG OTPADA</w:t>
      </w:r>
    </w:p>
    <w:p w:rsidR="00C038F1" w:rsidRPr="000A0901" w:rsidRDefault="00C038F1" w:rsidP="00C45206">
      <w:pPr>
        <w:pStyle w:val="t-9-8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0A0901">
        <w:rPr>
          <w:rFonts w:ascii="Times New Roman" w:hAnsi="Times New Roman" w:cs="Times New Roman"/>
          <w:sz w:val="22"/>
          <w:szCs w:val="22"/>
        </w:rPr>
        <w:t>Općina Promina ima osiguranu uslugu prikupljanja miješanog komunalnog otpada te namjerava nabaviti dodatni broj posuda za prikupljanje komunalnog otpada kako bi svako domaćinstvo dobilo po jednu posudu.</w:t>
      </w:r>
    </w:p>
    <w:p w:rsidR="00C038F1" w:rsidRPr="000A0901" w:rsidRDefault="00C038F1" w:rsidP="00C45206">
      <w:pPr>
        <w:pStyle w:val="t-9-8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0A0901">
        <w:rPr>
          <w:rFonts w:ascii="Times New Roman" w:hAnsi="Times New Roman" w:cs="Times New Roman"/>
          <w:sz w:val="22"/>
          <w:szCs w:val="22"/>
        </w:rPr>
        <w:t>Dodatno će se osigurati i javna usluga sakupljanja biorazgradivog komunalnog otpada nakon realizacije cjelovitog sustava za gospodarenje odvojenim biorazgradivim otpadom.</w:t>
      </w:r>
    </w:p>
    <w:p w:rsidR="00C038F1" w:rsidRPr="000A0901" w:rsidRDefault="00C038F1" w:rsidP="00C45206">
      <w:pPr>
        <w:pStyle w:val="t-9-8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0A0901">
        <w:rPr>
          <w:rFonts w:ascii="Times New Roman" w:hAnsi="Times New Roman" w:cs="Times New Roman"/>
          <w:sz w:val="22"/>
          <w:szCs w:val="22"/>
        </w:rPr>
        <w:t xml:space="preserve">Edukacijom stanovništva poticat će se kompostiranje vrtnog otpada. </w:t>
      </w:r>
      <w:r w:rsidR="002313AB" w:rsidRPr="000A0901">
        <w:rPr>
          <w:rFonts w:ascii="Times New Roman" w:hAnsi="Times New Roman" w:cs="Times New Roman"/>
          <w:sz w:val="22"/>
          <w:szCs w:val="22"/>
        </w:rPr>
        <w:t>Planira se nabaviti</w:t>
      </w:r>
      <w:r w:rsidRPr="000A0901">
        <w:rPr>
          <w:rFonts w:ascii="Times New Roman" w:hAnsi="Times New Roman" w:cs="Times New Roman"/>
          <w:sz w:val="22"/>
          <w:szCs w:val="22"/>
        </w:rPr>
        <w:t xml:space="preserve"> 25 kompostera za kompostiranje biorazgradivog otpada koji će se zainteresiranim građanima podijeliti besplatno.</w:t>
      </w:r>
    </w:p>
    <w:p w:rsidR="00C038F1" w:rsidRPr="000A0901" w:rsidRDefault="00C038F1" w:rsidP="00C45206">
      <w:pPr>
        <w:pStyle w:val="t-9-8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0A0901">
        <w:rPr>
          <w:rFonts w:ascii="Times New Roman" w:hAnsi="Times New Roman" w:cs="Times New Roman"/>
          <w:sz w:val="22"/>
          <w:szCs w:val="22"/>
        </w:rPr>
        <w:t>Općina Promina na svom  području ima uspostavljena 3 „zelena otoka“ za odvojeno prikupljanje otpadnog papira, stakla, plastike te planira u dogledno vrijeme uspostaviti takva mjesta u svim naseljima općine.</w:t>
      </w:r>
    </w:p>
    <w:p w:rsidR="00C038F1" w:rsidRPr="000A0901" w:rsidRDefault="00C038F1" w:rsidP="00695868">
      <w:pPr>
        <w:pStyle w:val="t-9-8"/>
        <w:rPr>
          <w:sz w:val="22"/>
          <w:szCs w:val="22"/>
        </w:rPr>
      </w:pPr>
    </w:p>
    <w:p w:rsidR="002724BA" w:rsidRPr="000A0901" w:rsidRDefault="00C038F1" w:rsidP="002724BA">
      <w:pPr>
        <w:pStyle w:val="t-9-8"/>
        <w:numPr>
          <w:ilvl w:val="0"/>
          <w:numId w:val="1"/>
        </w:numPr>
        <w:rPr>
          <w:rFonts w:ascii="Times New Roman" w:hAnsi="Times New Roman" w:cs="Times New Roman"/>
          <w:b/>
          <w:bCs/>
          <w:sz w:val="22"/>
          <w:szCs w:val="22"/>
        </w:rPr>
      </w:pPr>
      <w:r w:rsidRPr="000A0901">
        <w:rPr>
          <w:rFonts w:ascii="Times New Roman" w:hAnsi="Times New Roman" w:cs="Times New Roman"/>
          <w:b/>
          <w:bCs/>
          <w:sz w:val="22"/>
          <w:szCs w:val="22"/>
        </w:rPr>
        <w:t xml:space="preserve"> POPIS PROJEKATA VAŽNIH ZA PROVEDBU ODREDBI PLANA, ORGANIZACIJSKI ASPEKTI, IZVORI I VISINA FINANCIJSKIH SREDSTAVA ZA PROVEDBU MJERA GOSPODAREN</w:t>
      </w:r>
      <w:r w:rsidR="002724BA" w:rsidRPr="000A0901">
        <w:rPr>
          <w:rFonts w:ascii="Times New Roman" w:hAnsi="Times New Roman" w:cs="Times New Roman"/>
          <w:b/>
          <w:bCs/>
          <w:sz w:val="22"/>
          <w:szCs w:val="22"/>
        </w:rPr>
        <w:t>JA OTPADOM</w:t>
      </w:r>
    </w:p>
    <w:tbl>
      <w:tblPr>
        <w:tblW w:w="912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10"/>
        <w:gridCol w:w="2977"/>
        <w:gridCol w:w="2268"/>
        <w:gridCol w:w="3068"/>
      </w:tblGrid>
      <w:tr w:rsidR="00C038F1" w:rsidRPr="000A0901" w:rsidTr="006E1F41">
        <w:trPr>
          <w:trHeight w:val="423"/>
        </w:trPr>
        <w:tc>
          <w:tcPr>
            <w:tcW w:w="810" w:type="dxa"/>
          </w:tcPr>
          <w:p w:rsidR="00C038F1" w:rsidRPr="000A0901" w:rsidRDefault="00C038F1" w:rsidP="006E1F41">
            <w:pPr>
              <w:pStyle w:val="t-9-8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Redni broj</w:t>
            </w:r>
          </w:p>
        </w:tc>
        <w:tc>
          <w:tcPr>
            <w:tcW w:w="2977" w:type="dxa"/>
          </w:tcPr>
          <w:p w:rsidR="00C038F1" w:rsidRPr="000A0901" w:rsidRDefault="00C038F1" w:rsidP="006E1F41">
            <w:pPr>
              <w:pStyle w:val="t-9-8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Naziv provedenog projekta</w:t>
            </w:r>
          </w:p>
        </w:tc>
        <w:tc>
          <w:tcPr>
            <w:tcW w:w="2268" w:type="dxa"/>
          </w:tcPr>
          <w:p w:rsidR="00C038F1" w:rsidRPr="000A0901" w:rsidRDefault="00C038F1" w:rsidP="006E1F41">
            <w:pPr>
              <w:pStyle w:val="t-9-8"/>
              <w:jc w:val="center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Utrošena financijska sredstva</w:t>
            </w:r>
          </w:p>
        </w:tc>
        <w:tc>
          <w:tcPr>
            <w:tcW w:w="3068" w:type="dxa"/>
          </w:tcPr>
          <w:p w:rsidR="00C038F1" w:rsidRPr="000A0901" w:rsidRDefault="00C038F1" w:rsidP="006E1F41">
            <w:pPr>
              <w:pStyle w:val="t-9-8"/>
              <w:jc w:val="center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Izvor financijskih sredstava</w:t>
            </w:r>
          </w:p>
        </w:tc>
      </w:tr>
      <w:tr w:rsidR="00C038F1" w:rsidRPr="000A0901" w:rsidTr="006E1F41">
        <w:trPr>
          <w:trHeight w:val="1054"/>
        </w:trPr>
        <w:tc>
          <w:tcPr>
            <w:tcW w:w="810" w:type="dxa"/>
            <w:vAlign w:val="center"/>
          </w:tcPr>
          <w:p w:rsidR="00C038F1" w:rsidRPr="000A0901" w:rsidRDefault="00C038F1" w:rsidP="006E1F41">
            <w:pPr>
              <w:pStyle w:val="t-9-8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1.</w:t>
            </w:r>
          </w:p>
        </w:tc>
        <w:tc>
          <w:tcPr>
            <w:tcW w:w="2977" w:type="dxa"/>
            <w:vAlign w:val="center"/>
          </w:tcPr>
          <w:p w:rsidR="00C038F1" w:rsidRPr="000A0901" w:rsidRDefault="00C038F1" w:rsidP="000A0901">
            <w:pPr>
              <w:pStyle w:val="t-9-8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Nabava dodatnih posuda za sakupljanje m</w:t>
            </w:r>
            <w:r w:rsidR="000F385F" w:rsidRPr="000A090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i</w:t>
            </w:r>
            <w:r w:rsidRPr="000A090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ješanog komunalnog otpada</w:t>
            </w:r>
          </w:p>
        </w:tc>
        <w:tc>
          <w:tcPr>
            <w:tcW w:w="2268" w:type="dxa"/>
            <w:vAlign w:val="center"/>
          </w:tcPr>
          <w:p w:rsidR="00C038F1" w:rsidRPr="000A0901" w:rsidRDefault="00C038F1" w:rsidP="000A0901">
            <w:pPr>
              <w:pStyle w:val="t-9-8"/>
              <w:jc w:val="right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70.125,00 kn</w:t>
            </w:r>
          </w:p>
        </w:tc>
        <w:tc>
          <w:tcPr>
            <w:tcW w:w="3068" w:type="dxa"/>
            <w:vAlign w:val="center"/>
          </w:tcPr>
          <w:p w:rsidR="00C038F1" w:rsidRPr="000A0901" w:rsidRDefault="00C038F1" w:rsidP="000A0901">
            <w:pPr>
              <w:pStyle w:val="t-9-8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Općina Promina i FZOEU</w:t>
            </w:r>
          </w:p>
        </w:tc>
      </w:tr>
      <w:tr w:rsidR="00C038F1" w:rsidRPr="000A0901" w:rsidTr="006E1F41">
        <w:trPr>
          <w:trHeight w:val="559"/>
        </w:trPr>
        <w:tc>
          <w:tcPr>
            <w:tcW w:w="810" w:type="dxa"/>
            <w:vAlign w:val="center"/>
          </w:tcPr>
          <w:p w:rsidR="00C038F1" w:rsidRPr="000A0901" w:rsidRDefault="00C038F1" w:rsidP="006E1F41">
            <w:pPr>
              <w:pStyle w:val="t-9-8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2.</w:t>
            </w:r>
          </w:p>
        </w:tc>
        <w:tc>
          <w:tcPr>
            <w:tcW w:w="2977" w:type="dxa"/>
            <w:vAlign w:val="center"/>
          </w:tcPr>
          <w:p w:rsidR="00C038F1" w:rsidRPr="000A0901" w:rsidRDefault="00C038F1" w:rsidP="000A0901">
            <w:pPr>
              <w:pStyle w:val="t-9-8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Nabava novog komunalnog vozila</w:t>
            </w:r>
          </w:p>
        </w:tc>
        <w:tc>
          <w:tcPr>
            <w:tcW w:w="2268" w:type="dxa"/>
            <w:vAlign w:val="center"/>
          </w:tcPr>
          <w:p w:rsidR="00C038F1" w:rsidRPr="000A0901" w:rsidRDefault="00C038F1" w:rsidP="000A0901">
            <w:pPr>
              <w:pStyle w:val="t-9-8"/>
              <w:jc w:val="right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1.215.127,69 kn</w:t>
            </w:r>
          </w:p>
        </w:tc>
        <w:tc>
          <w:tcPr>
            <w:tcW w:w="3068" w:type="dxa"/>
            <w:vAlign w:val="center"/>
          </w:tcPr>
          <w:p w:rsidR="00C038F1" w:rsidRPr="000A0901" w:rsidRDefault="00C038F1" w:rsidP="000A0901">
            <w:pPr>
              <w:pStyle w:val="t-9-8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Općina Promin</w:t>
            </w:r>
            <w:r w:rsidR="000F385F" w:rsidRPr="000A090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a</w:t>
            </w:r>
            <w:r w:rsidRPr="000A090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, FZOEU, Eko Promina</w:t>
            </w:r>
          </w:p>
        </w:tc>
      </w:tr>
      <w:tr w:rsidR="00C038F1" w:rsidRPr="000A0901" w:rsidTr="006E1F41">
        <w:trPr>
          <w:trHeight w:val="663"/>
        </w:trPr>
        <w:tc>
          <w:tcPr>
            <w:tcW w:w="810" w:type="dxa"/>
            <w:vAlign w:val="center"/>
          </w:tcPr>
          <w:p w:rsidR="00C038F1" w:rsidRPr="000A0901" w:rsidRDefault="00C038F1" w:rsidP="006E1F41">
            <w:pPr>
              <w:pStyle w:val="t-9-8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3.</w:t>
            </w:r>
          </w:p>
        </w:tc>
        <w:tc>
          <w:tcPr>
            <w:tcW w:w="2977" w:type="dxa"/>
            <w:vAlign w:val="center"/>
          </w:tcPr>
          <w:p w:rsidR="00C038F1" w:rsidRPr="000A0901" w:rsidRDefault="00C038F1" w:rsidP="000A0901">
            <w:pPr>
              <w:pStyle w:val="t-9-8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Nabava čitača volumena prikupljenog otpada</w:t>
            </w:r>
          </w:p>
        </w:tc>
        <w:tc>
          <w:tcPr>
            <w:tcW w:w="2268" w:type="dxa"/>
            <w:vAlign w:val="center"/>
          </w:tcPr>
          <w:p w:rsidR="00C038F1" w:rsidRPr="000A0901" w:rsidRDefault="00C038F1" w:rsidP="000A0901">
            <w:pPr>
              <w:pStyle w:val="t-9-8"/>
              <w:jc w:val="right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102.092,50</w:t>
            </w:r>
          </w:p>
        </w:tc>
        <w:tc>
          <w:tcPr>
            <w:tcW w:w="3068" w:type="dxa"/>
            <w:vAlign w:val="center"/>
          </w:tcPr>
          <w:p w:rsidR="00C038F1" w:rsidRPr="000A0901" w:rsidRDefault="00C038F1" w:rsidP="000A0901">
            <w:pPr>
              <w:pStyle w:val="t-9-8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Općina Promina, FZOEU</w:t>
            </w:r>
          </w:p>
        </w:tc>
      </w:tr>
      <w:tr w:rsidR="006E1F41" w:rsidRPr="000A0901" w:rsidTr="006E1F41">
        <w:trPr>
          <w:trHeight w:val="977"/>
        </w:trPr>
        <w:tc>
          <w:tcPr>
            <w:tcW w:w="810" w:type="dxa"/>
            <w:vAlign w:val="center"/>
          </w:tcPr>
          <w:p w:rsidR="006E1F41" w:rsidRPr="000A0901" w:rsidRDefault="006E1F41" w:rsidP="006E1F41">
            <w:pPr>
              <w:pStyle w:val="t-9-8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4.</w:t>
            </w:r>
          </w:p>
        </w:tc>
        <w:tc>
          <w:tcPr>
            <w:tcW w:w="2977" w:type="dxa"/>
            <w:vAlign w:val="center"/>
          </w:tcPr>
          <w:p w:rsidR="006E1F41" w:rsidRPr="000A0901" w:rsidRDefault="006E1F41" w:rsidP="006E1F41">
            <w:pPr>
              <w:pStyle w:val="t-9-8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Izrada projekta „Uvođenje sustava prikupljanja otpada od vrata do vrata“</w:t>
            </w:r>
          </w:p>
        </w:tc>
        <w:tc>
          <w:tcPr>
            <w:tcW w:w="2268" w:type="dxa"/>
            <w:vAlign w:val="center"/>
          </w:tcPr>
          <w:p w:rsidR="006E1F41" w:rsidRPr="000A0901" w:rsidRDefault="006E1F41" w:rsidP="006E1F41">
            <w:pPr>
              <w:pStyle w:val="t-9-8"/>
              <w:jc w:val="right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50.000,00</w:t>
            </w:r>
          </w:p>
        </w:tc>
        <w:tc>
          <w:tcPr>
            <w:tcW w:w="3068" w:type="dxa"/>
            <w:vAlign w:val="center"/>
          </w:tcPr>
          <w:p w:rsidR="006E1F41" w:rsidRPr="000A0901" w:rsidRDefault="006E1F41" w:rsidP="006E1F41">
            <w:pPr>
              <w:pStyle w:val="t-9-8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Općina Promina, FZOEU</w:t>
            </w:r>
          </w:p>
        </w:tc>
      </w:tr>
    </w:tbl>
    <w:p w:rsidR="006E1F41" w:rsidRDefault="006E1F41" w:rsidP="006E1F41">
      <w:pPr>
        <w:pStyle w:val="t-9-8"/>
        <w:ind w:left="360"/>
        <w:rPr>
          <w:rFonts w:ascii="Times New Roman" w:hAnsi="Times New Roman" w:cs="Times New Roman"/>
          <w:b/>
          <w:bCs/>
          <w:sz w:val="22"/>
          <w:szCs w:val="22"/>
        </w:rPr>
      </w:pPr>
    </w:p>
    <w:p w:rsidR="002724BA" w:rsidRPr="000A0901" w:rsidRDefault="00C038F1" w:rsidP="002724BA">
      <w:pPr>
        <w:pStyle w:val="t-9-8"/>
        <w:numPr>
          <w:ilvl w:val="0"/>
          <w:numId w:val="1"/>
        </w:numPr>
        <w:rPr>
          <w:rFonts w:ascii="Times New Roman" w:hAnsi="Times New Roman" w:cs="Times New Roman"/>
          <w:b/>
          <w:bCs/>
          <w:sz w:val="22"/>
          <w:szCs w:val="22"/>
        </w:rPr>
      </w:pPr>
      <w:r w:rsidRPr="000A0901">
        <w:rPr>
          <w:rFonts w:ascii="Times New Roman" w:hAnsi="Times New Roman" w:cs="Times New Roman"/>
          <w:b/>
          <w:bCs/>
          <w:sz w:val="22"/>
          <w:szCs w:val="22"/>
        </w:rPr>
        <w:lastRenderedPageBreak/>
        <w:t xml:space="preserve"> ROKOVI I NOSITELJI IZVRŠENJA PLANA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82"/>
        <w:gridCol w:w="5070"/>
        <w:gridCol w:w="2976"/>
      </w:tblGrid>
      <w:tr w:rsidR="00C038F1" w:rsidRPr="000A0901">
        <w:tc>
          <w:tcPr>
            <w:tcW w:w="882" w:type="dxa"/>
          </w:tcPr>
          <w:p w:rsidR="00C038F1" w:rsidRPr="000A0901" w:rsidRDefault="00C038F1" w:rsidP="000A090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0A0901">
              <w:rPr>
                <w:rFonts w:ascii="Times New Roman" w:hAnsi="Times New Roman" w:cs="Times New Roman"/>
                <w:i/>
                <w:iCs/>
              </w:rPr>
              <w:t>Redni broj</w:t>
            </w:r>
          </w:p>
        </w:tc>
        <w:tc>
          <w:tcPr>
            <w:tcW w:w="5070" w:type="dxa"/>
          </w:tcPr>
          <w:p w:rsidR="00C038F1" w:rsidRPr="000A0901" w:rsidRDefault="002313AB" w:rsidP="000A090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0A0901">
              <w:rPr>
                <w:rFonts w:ascii="Times New Roman" w:hAnsi="Times New Roman" w:cs="Times New Roman"/>
                <w:i/>
                <w:iCs/>
              </w:rPr>
              <w:t>Predviđeno PGO za 201</w:t>
            </w:r>
            <w:r w:rsidR="000A0901" w:rsidRPr="000A0901">
              <w:rPr>
                <w:rFonts w:ascii="Times New Roman" w:hAnsi="Times New Roman" w:cs="Times New Roman"/>
                <w:i/>
                <w:iCs/>
              </w:rPr>
              <w:t>7</w:t>
            </w:r>
            <w:r w:rsidR="00C038F1" w:rsidRPr="000A0901">
              <w:rPr>
                <w:rFonts w:ascii="Times New Roman" w:hAnsi="Times New Roman" w:cs="Times New Roman"/>
                <w:i/>
                <w:iCs/>
              </w:rPr>
              <w:t>. g</w:t>
            </w:r>
            <w:r w:rsidR="000A0901" w:rsidRPr="000A0901">
              <w:rPr>
                <w:rFonts w:ascii="Times New Roman" w:hAnsi="Times New Roman" w:cs="Times New Roman"/>
                <w:i/>
                <w:iCs/>
              </w:rPr>
              <w:t>od</w:t>
            </w:r>
          </w:p>
        </w:tc>
        <w:tc>
          <w:tcPr>
            <w:tcW w:w="2976" w:type="dxa"/>
          </w:tcPr>
          <w:p w:rsidR="00C038F1" w:rsidRPr="000A0901" w:rsidRDefault="00C038F1" w:rsidP="000A090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0A0901">
              <w:rPr>
                <w:rFonts w:ascii="Times New Roman" w:hAnsi="Times New Roman" w:cs="Times New Roman"/>
                <w:i/>
                <w:iCs/>
              </w:rPr>
              <w:t>Izvršeno</w:t>
            </w:r>
          </w:p>
          <w:p w:rsidR="00C038F1" w:rsidRPr="000A0901" w:rsidRDefault="00C038F1" w:rsidP="000A090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0A0901">
              <w:rPr>
                <w:rFonts w:ascii="Times New Roman" w:hAnsi="Times New Roman" w:cs="Times New Roman"/>
                <w:i/>
                <w:iCs/>
              </w:rPr>
              <w:t>DA/NE/DJELOMIČNO</w:t>
            </w:r>
          </w:p>
        </w:tc>
      </w:tr>
      <w:tr w:rsidR="00C038F1" w:rsidRPr="000A0901" w:rsidTr="000A0901">
        <w:tc>
          <w:tcPr>
            <w:tcW w:w="882" w:type="dxa"/>
          </w:tcPr>
          <w:p w:rsidR="00C038F1" w:rsidRPr="000A0901" w:rsidRDefault="00C038F1" w:rsidP="000A090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0A0901">
              <w:rPr>
                <w:rFonts w:ascii="Times New Roman" w:hAnsi="Times New Roman" w:cs="Times New Roman"/>
                <w:i/>
                <w:iCs/>
              </w:rPr>
              <w:t>1.</w:t>
            </w:r>
          </w:p>
        </w:tc>
        <w:tc>
          <w:tcPr>
            <w:tcW w:w="5070" w:type="dxa"/>
          </w:tcPr>
          <w:p w:rsidR="00C038F1" w:rsidRPr="000A0901" w:rsidRDefault="00C038F1" w:rsidP="00905D30">
            <w:pPr>
              <w:pStyle w:val="t-9-8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Nabava dodatnih posuda</w:t>
            </w:r>
            <w:r w:rsidR="008865C4" w:rsidRPr="000A090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za sakupljanje m</w:t>
            </w:r>
            <w:r w:rsidR="000F385F" w:rsidRPr="000A090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i</w:t>
            </w:r>
            <w:r w:rsidRPr="000A090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ješanog komunalnog otpada</w:t>
            </w:r>
          </w:p>
        </w:tc>
        <w:tc>
          <w:tcPr>
            <w:tcW w:w="2976" w:type="dxa"/>
            <w:vAlign w:val="center"/>
          </w:tcPr>
          <w:p w:rsidR="00C038F1" w:rsidRPr="000A0901" w:rsidRDefault="000F385F" w:rsidP="000A090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0A0901">
              <w:rPr>
                <w:rFonts w:ascii="Times New Roman" w:hAnsi="Times New Roman" w:cs="Times New Roman"/>
                <w:i/>
                <w:iCs/>
              </w:rPr>
              <w:t>NE</w:t>
            </w:r>
          </w:p>
        </w:tc>
      </w:tr>
      <w:tr w:rsidR="00C038F1" w:rsidRPr="000A0901" w:rsidTr="000A0901">
        <w:tc>
          <w:tcPr>
            <w:tcW w:w="882" w:type="dxa"/>
          </w:tcPr>
          <w:p w:rsidR="00C038F1" w:rsidRPr="000A0901" w:rsidRDefault="00C038F1" w:rsidP="000A090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0A0901">
              <w:rPr>
                <w:rFonts w:ascii="Times New Roman" w:hAnsi="Times New Roman" w:cs="Times New Roman"/>
                <w:i/>
                <w:iCs/>
              </w:rPr>
              <w:t>2.</w:t>
            </w:r>
          </w:p>
        </w:tc>
        <w:tc>
          <w:tcPr>
            <w:tcW w:w="5070" w:type="dxa"/>
          </w:tcPr>
          <w:p w:rsidR="00C038F1" w:rsidRPr="000A0901" w:rsidRDefault="00C038F1" w:rsidP="00905D30">
            <w:pPr>
              <w:pStyle w:val="t-9-8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Uklanjane otpada s lokacija odbačenog otpada</w:t>
            </w:r>
          </w:p>
        </w:tc>
        <w:tc>
          <w:tcPr>
            <w:tcW w:w="2976" w:type="dxa"/>
            <w:vAlign w:val="center"/>
          </w:tcPr>
          <w:p w:rsidR="00C038F1" w:rsidRPr="000A0901" w:rsidRDefault="00C038F1" w:rsidP="000A090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0A0901">
              <w:rPr>
                <w:rFonts w:ascii="Times New Roman" w:hAnsi="Times New Roman" w:cs="Times New Roman"/>
                <w:i/>
                <w:iCs/>
              </w:rPr>
              <w:t>DJELOMIČNO</w:t>
            </w:r>
          </w:p>
        </w:tc>
      </w:tr>
      <w:tr w:rsidR="00C038F1" w:rsidRPr="000A0901" w:rsidTr="000A0901">
        <w:tc>
          <w:tcPr>
            <w:tcW w:w="882" w:type="dxa"/>
          </w:tcPr>
          <w:p w:rsidR="00C038F1" w:rsidRPr="000A0901" w:rsidRDefault="00C038F1" w:rsidP="000A090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0A0901">
              <w:rPr>
                <w:rFonts w:ascii="Times New Roman" w:hAnsi="Times New Roman" w:cs="Times New Roman"/>
                <w:i/>
                <w:iCs/>
              </w:rPr>
              <w:t>3.</w:t>
            </w:r>
          </w:p>
        </w:tc>
        <w:tc>
          <w:tcPr>
            <w:tcW w:w="5070" w:type="dxa"/>
          </w:tcPr>
          <w:p w:rsidR="00C038F1" w:rsidRPr="000A0901" w:rsidRDefault="00C038F1" w:rsidP="00905D30">
            <w:pPr>
              <w:pStyle w:val="t-9-8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0A090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Nabava kontejnera za glomazni otpad</w:t>
            </w:r>
          </w:p>
        </w:tc>
        <w:tc>
          <w:tcPr>
            <w:tcW w:w="2976" w:type="dxa"/>
            <w:vAlign w:val="center"/>
          </w:tcPr>
          <w:p w:rsidR="00C038F1" w:rsidRPr="000A0901" w:rsidRDefault="00C038F1" w:rsidP="000A090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0A0901">
              <w:rPr>
                <w:rFonts w:ascii="Times New Roman" w:hAnsi="Times New Roman" w:cs="Times New Roman"/>
                <w:i/>
                <w:iCs/>
              </w:rPr>
              <w:t>NE</w:t>
            </w:r>
          </w:p>
        </w:tc>
      </w:tr>
      <w:tr w:rsidR="00C038F1" w:rsidRPr="000A0901" w:rsidTr="000A0901">
        <w:tc>
          <w:tcPr>
            <w:tcW w:w="882" w:type="dxa"/>
          </w:tcPr>
          <w:p w:rsidR="00C038F1" w:rsidRPr="000A0901" w:rsidRDefault="00C038F1" w:rsidP="000A090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0A0901">
              <w:rPr>
                <w:rFonts w:ascii="Times New Roman" w:hAnsi="Times New Roman" w:cs="Times New Roman"/>
                <w:i/>
                <w:iCs/>
              </w:rPr>
              <w:t>4.</w:t>
            </w:r>
          </w:p>
        </w:tc>
        <w:tc>
          <w:tcPr>
            <w:tcW w:w="5070" w:type="dxa"/>
          </w:tcPr>
          <w:p w:rsidR="00C038F1" w:rsidRPr="000A0901" w:rsidRDefault="00C038F1" w:rsidP="00617F8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0A0901">
              <w:rPr>
                <w:rFonts w:ascii="Times New Roman" w:hAnsi="Times New Roman" w:cs="Times New Roman"/>
                <w:i/>
                <w:iCs/>
              </w:rPr>
              <w:t>Reciklažna dvorišta</w:t>
            </w:r>
          </w:p>
        </w:tc>
        <w:tc>
          <w:tcPr>
            <w:tcW w:w="2976" w:type="dxa"/>
            <w:vAlign w:val="center"/>
          </w:tcPr>
          <w:p w:rsidR="00C038F1" w:rsidRPr="000A0901" w:rsidRDefault="00C038F1" w:rsidP="000A090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0A0901">
              <w:rPr>
                <w:rFonts w:ascii="Times New Roman" w:hAnsi="Times New Roman" w:cs="Times New Roman"/>
                <w:i/>
                <w:iCs/>
              </w:rPr>
              <w:t>NE</w:t>
            </w:r>
          </w:p>
        </w:tc>
      </w:tr>
      <w:tr w:rsidR="00C038F1" w:rsidRPr="000A0901" w:rsidTr="000A0901">
        <w:tc>
          <w:tcPr>
            <w:tcW w:w="882" w:type="dxa"/>
          </w:tcPr>
          <w:p w:rsidR="00C038F1" w:rsidRPr="000A0901" w:rsidRDefault="00C038F1" w:rsidP="000A090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0A0901">
              <w:rPr>
                <w:rFonts w:ascii="Times New Roman" w:hAnsi="Times New Roman" w:cs="Times New Roman"/>
                <w:i/>
                <w:iCs/>
              </w:rPr>
              <w:t>5.</w:t>
            </w:r>
          </w:p>
        </w:tc>
        <w:tc>
          <w:tcPr>
            <w:tcW w:w="5070" w:type="dxa"/>
          </w:tcPr>
          <w:p w:rsidR="00C038F1" w:rsidRPr="000A0901" w:rsidRDefault="00C038F1" w:rsidP="00617F8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0A0901">
              <w:rPr>
                <w:rFonts w:ascii="Times New Roman" w:hAnsi="Times New Roman" w:cs="Times New Roman"/>
                <w:i/>
                <w:iCs/>
              </w:rPr>
              <w:t xml:space="preserve">Nabava i ugradnja posuda za biorazgadivi otpad </w:t>
            </w:r>
          </w:p>
        </w:tc>
        <w:tc>
          <w:tcPr>
            <w:tcW w:w="2976" w:type="dxa"/>
            <w:vAlign w:val="center"/>
          </w:tcPr>
          <w:p w:rsidR="00C038F1" w:rsidRPr="000A0901" w:rsidRDefault="00C038F1" w:rsidP="000A090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0A0901">
              <w:rPr>
                <w:rFonts w:ascii="Times New Roman" w:hAnsi="Times New Roman" w:cs="Times New Roman"/>
                <w:i/>
                <w:iCs/>
              </w:rPr>
              <w:t>NE</w:t>
            </w:r>
          </w:p>
        </w:tc>
      </w:tr>
      <w:tr w:rsidR="00C038F1" w:rsidRPr="000A0901" w:rsidTr="000A0901">
        <w:tc>
          <w:tcPr>
            <w:tcW w:w="882" w:type="dxa"/>
          </w:tcPr>
          <w:p w:rsidR="00C038F1" w:rsidRPr="000A0901" w:rsidRDefault="00C038F1" w:rsidP="000A090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0A0901">
              <w:rPr>
                <w:rFonts w:ascii="Times New Roman" w:hAnsi="Times New Roman" w:cs="Times New Roman"/>
                <w:i/>
                <w:iCs/>
              </w:rPr>
              <w:t>6.</w:t>
            </w:r>
          </w:p>
        </w:tc>
        <w:tc>
          <w:tcPr>
            <w:tcW w:w="5070" w:type="dxa"/>
          </w:tcPr>
          <w:p w:rsidR="00C038F1" w:rsidRPr="000A0901" w:rsidRDefault="00C038F1" w:rsidP="00617F8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0A0901">
              <w:rPr>
                <w:rFonts w:ascii="Times New Roman" w:hAnsi="Times New Roman" w:cs="Times New Roman"/>
                <w:i/>
                <w:iCs/>
              </w:rPr>
              <w:t>Nabava kompostera</w:t>
            </w:r>
          </w:p>
        </w:tc>
        <w:tc>
          <w:tcPr>
            <w:tcW w:w="2976" w:type="dxa"/>
            <w:vAlign w:val="center"/>
          </w:tcPr>
          <w:p w:rsidR="00C038F1" w:rsidRPr="000A0901" w:rsidRDefault="00C038F1" w:rsidP="000A090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0A0901">
              <w:rPr>
                <w:rFonts w:ascii="Times New Roman" w:hAnsi="Times New Roman" w:cs="Times New Roman"/>
                <w:i/>
                <w:iCs/>
              </w:rPr>
              <w:t>NE</w:t>
            </w:r>
          </w:p>
        </w:tc>
      </w:tr>
      <w:tr w:rsidR="00C038F1" w:rsidRPr="000A0901" w:rsidTr="000A0901">
        <w:tc>
          <w:tcPr>
            <w:tcW w:w="882" w:type="dxa"/>
          </w:tcPr>
          <w:p w:rsidR="00C038F1" w:rsidRPr="000A0901" w:rsidRDefault="00C038F1" w:rsidP="000A090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0A0901">
              <w:rPr>
                <w:rFonts w:ascii="Times New Roman" w:hAnsi="Times New Roman" w:cs="Times New Roman"/>
                <w:i/>
                <w:iCs/>
              </w:rPr>
              <w:t>7.</w:t>
            </w:r>
          </w:p>
        </w:tc>
        <w:tc>
          <w:tcPr>
            <w:tcW w:w="5070" w:type="dxa"/>
          </w:tcPr>
          <w:p w:rsidR="00C038F1" w:rsidRPr="000A0901" w:rsidRDefault="00C038F1" w:rsidP="00617F8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0A0901">
              <w:rPr>
                <w:rFonts w:ascii="Times New Roman" w:hAnsi="Times New Roman" w:cs="Times New Roman"/>
                <w:i/>
                <w:iCs/>
              </w:rPr>
              <w:t>Uređenje i opremanje zelenih otoka</w:t>
            </w:r>
          </w:p>
        </w:tc>
        <w:tc>
          <w:tcPr>
            <w:tcW w:w="2976" w:type="dxa"/>
            <w:vAlign w:val="center"/>
          </w:tcPr>
          <w:p w:rsidR="00C038F1" w:rsidRPr="000A0901" w:rsidRDefault="00C038F1" w:rsidP="000A090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0A0901">
              <w:rPr>
                <w:rFonts w:ascii="Times New Roman" w:hAnsi="Times New Roman" w:cs="Times New Roman"/>
                <w:i/>
                <w:iCs/>
              </w:rPr>
              <w:t>DA</w:t>
            </w:r>
          </w:p>
        </w:tc>
      </w:tr>
      <w:tr w:rsidR="00C038F1" w:rsidRPr="000A0901" w:rsidTr="000A0901">
        <w:tc>
          <w:tcPr>
            <w:tcW w:w="882" w:type="dxa"/>
          </w:tcPr>
          <w:p w:rsidR="00C038F1" w:rsidRPr="000A0901" w:rsidRDefault="00C038F1" w:rsidP="000A090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0A0901">
              <w:rPr>
                <w:rFonts w:ascii="Times New Roman" w:hAnsi="Times New Roman" w:cs="Times New Roman"/>
                <w:i/>
                <w:iCs/>
              </w:rPr>
              <w:t>8.</w:t>
            </w:r>
          </w:p>
        </w:tc>
        <w:tc>
          <w:tcPr>
            <w:tcW w:w="5070" w:type="dxa"/>
          </w:tcPr>
          <w:p w:rsidR="00C038F1" w:rsidRPr="000A0901" w:rsidRDefault="00C038F1" w:rsidP="00617F8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0A0901">
              <w:rPr>
                <w:rFonts w:ascii="Times New Roman" w:hAnsi="Times New Roman" w:cs="Times New Roman"/>
                <w:i/>
                <w:iCs/>
              </w:rPr>
              <w:t>Provođenje izobrazno-informatičkih aktivnosti</w:t>
            </w:r>
          </w:p>
        </w:tc>
        <w:tc>
          <w:tcPr>
            <w:tcW w:w="2976" w:type="dxa"/>
            <w:vAlign w:val="center"/>
          </w:tcPr>
          <w:p w:rsidR="00C038F1" w:rsidRPr="000A0901" w:rsidRDefault="00C038F1" w:rsidP="000A090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0A0901">
              <w:rPr>
                <w:rFonts w:ascii="Times New Roman" w:hAnsi="Times New Roman" w:cs="Times New Roman"/>
                <w:i/>
                <w:iCs/>
              </w:rPr>
              <w:t>DJEL</w:t>
            </w:r>
            <w:r w:rsidR="00546B5F" w:rsidRPr="000A0901">
              <w:rPr>
                <w:rFonts w:ascii="Times New Roman" w:hAnsi="Times New Roman" w:cs="Times New Roman"/>
                <w:i/>
                <w:iCs/>
              </w:rPr>
              <w:t>O</w:t>
            </w:r>
            <w:r w:rsidRPr="000A0901">
              <w:rPr>
                <w:rFonts w:ascii="Times New Roman" w:hAnsi="Times New Roman" w:cs="Times New Roman"/>
                <w:i/>
                <w:iCs/>
              </w:rPr>
              <w:t>MIČNO</w:t>
            </w:r>
          </w:p>
        </w:tc>
      </w:tr>
    </w:tbl>
    <w:p w:rsidR="006E1F41" w:rsidRDefault="006E1F41" w:rsidP="006E1F41">
      <w:pPr>
        <w:pStyle w:val="ListParagraph"/>
        <w:ind w:left="360"/>
        <w:jc w:val="both"/>
        <w:rPr>
          <w:rFonts w:ascii="Times New Roman" w:hAnsi="Times New Roman" w:cs="Times New Roman"/>
          <w:b/>
          <w:bCs/>
        </w:rPr>
      </w:pPr>
    </w:p>
    <w:p w:rsidR="006E1F41" w:rsidRDefault="006E1F41" w:rsidP="006E1F41">
      <w:pPr>
        <w:pStyle w:val="ListParagraph"/>
        <w:ind w:left="360"/>
        <w:jc w:val="both"/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:rsidR="00C038F1" w:rsidRPr="000A0901" w:rsidRDefault="00C038F1" w:rsidP="0077576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</w:rPr>
      </w:pPr>
      <w:r w:rsidRPr="000A0901">
        <w:rPr>
          <w:rFonts w:ascii="Times New Roman" w:hAnsi="Times New Roman" w:cs="Times New Roman"/>
          <w:b/>
          <w:bCs/>
        </w:rPr>
        <w:t xml:space="preserve"> ZAKLJUČAK</w:t>
      </w:r>
    </w:p>
    <w:p w:rsidR="00C038F1" w:rsidRPr="000A0901" w:rsidRDefault="00C038F1" w:rsidP="00695868">
      <w:pPr>
        <w:jc w:val="both"/>
        <w:rPr>
          <w:rFonts w:ascii="Times New Roman" w:hAnsi="Times New Roman" w:cs="Times New Roman"/>
        </w:rPr>
      </w:pPr>
      <w:r w:rsidRPr="000A0901">
        <w:rPr>
          <w:rFonts w:ascii="Times New Roman" w:hAnsi="Times New Roman" w:cs="Times New Roman"/>
        </w:rPr>
        <w:t>Za cjelovito provođenje Plana gospodarenja otpadom potrebna su velika financijska i materijalna sredstva kao i ljudski resursi te suradnja s tijelima područne (regionalne) uprave</w:t>
      </w:r>
      <w:r w:rsidR="00C45206" w:rsidRPr="000A0901">
        <w:rPr>
          <w:rFonts w:ascii="Times New Roman" w:hAnsi="Times New Roman" w:cs="Times New Roman"/>
        </w:rPr>
        <w:t>,</w:t>
      </w:r>
      <w:r w:rsidRPr="000A0901">
        <w:rPr>
          <w:rFonts w:ascii="Times New Roman" w:hAnsi="Times New Roman" w:cs="Times New Roman"/>
        </w:rPr>
        <w:t xml:space="preserve"> odnosno prilagođavanje dinamici ostvarivanja programa gospodarenja otpadom koji se provodi na razini županije.</w:t>
      </w:r>
    </w:p>
    <w:p w:rsidR="00C038F1" w:rsidRPr="000A0901" w:rsidRDefault="00C038F1" w:rsidP="00695868">
      <w:pPr>
        <w:jc w:val="both"/>
        <w:rPr>
          <w:rFonts w:ascii="Times New Roman" w:hAnsi="Times New Roman" w:cs="Times New Roman"/>
        </w:rPr>
      </w:pPr>
      <w:r w:rsidRPr="000A0901">
        <w:rPr>
          <w:rFonts w:ascii="Times New Roman" w:hAnsi="Times New Roman" w:cs="Times New Roman"/>
        </w:rPr>
        <w:t>Općina Promina, sukladno svojim mogućnostima, predano radi na implementaciji Plana gospodarenja otpadom na svom području.</w:t>
      </w:r>
    </w:p>
    <w:p w:rsidR="000A0901" w:rsidRPr="000A0901" w:rsidRDefault="000A0901" w:rsidP="00695868">
      <w:pPr>
        <w:jc w:val="both"/>
        <w:rPr>
          <w:rFonts w:ascii="Times New Roman" w:hAnsi="Times New Roman" w:cs="Times New Roman"/>
        </w:rPr>
      </w:pPr>
    </w:p>
    <w:p w:rsidR="000A0901" w:rsidRPr="000A0901" w:rsidRDefault="000A0901" w:rsidP="000A0901">
      <w:pPr>
        <w:pStyle w:val="NoSpacing"/>
        <w:rPr>
          <w:rFonts w:ascii="Times New Roman" w:hAnsi="Times New Roman" w:cs="Times New Roman"/>
        </w:rPr>
      </w:pPr>
      <w:r w:rsidRPr="000A0901">
        <w:rPr>
          <w:rFonts w:ascii="Times New Roman" w:hAnsi="Times New Roman" w:cs="Times New Roman"/>
        </w:rPr>
        <w:t>KLASA: 351-04/18-01/1</w:t>
      </w:r>
    </w:p>
    <w:p w:rsidR="000A0901" w:rsidRPr="000A0901" w:rsidRDefault="000A0901" w:rsidP="000A0901">
      <w:pPr>
        <w:pStyle w:val="NoSpacing"/>
        <w:rPr>
          <w:rFonts w:ascii="Times New Roman" w:hAnsi="Times New Roman" w:cs="Times New Roman"/>
        </w:rPr>
      </w:pPr>
      <w:r w:rsidRPr="000A0901">
        <w:rPr>
          <w:rFonts w:ascii="Times New Roman" w:hAnsi="Times New Roman" w:cs="Times New Roman"/>
        </w:rPr>
        <w:t>URBROJ: 2182/9-18-2</w:t>
      </w:r>
    </w:p>
    <w:p w:rsidR="000A0901" w:rsidRPr="000A0901" w:rsidRDefault="000A0901" w:rsidP="000A0901">
      <w:pPr>
        <w:pStyle w:val="NoSpacing"/>
        <w:rPr>
          <w:rFonts w:ascii="Times New Roman" w:hAnsi="Times New Roman" w:cs="Times New Roman"/>
        </w:rPr>
      </w:pPr>
      <w:r w:rsidRPr="000A0901">
        <w:rPr>
          <w:rFonts w:ascii="Times New Roman" w:hAnsi="Times New Roman" w:cs="Times New Roman"/>
        </w:rPr>
        <w:t>Oklaj, 12. ožujka 2018.</w:t>
      </w:r>
    </w:p>
    <w:p w:rsidR="000A0901" w:rsidRDefault="000A0901" w:rsidP="00695868">
      <w:pPr>
        <w:jc w:val="both"/>
        <w:rPr>
          <w:rFonts w:ascii="Times New Roman" w:hAnsi="Times New Roman" w:cs="Times New Roman"/>
        </w:rPr>
      </w:pPr>
    </w:p>
    <w:p w:rsidR="006E1F41" w:rsidRDefault="006E1F41" w:rsidP="006E1F4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Općinski načelnik</w:t>
      </w:r>
    </w:p>
    <w:p w:rsidR="006E1F41" w:rsidRPr="000A0901" w:rsidRDefault="006E1F41" w:rsidP="006E1F4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Tihomir Budanko</w:t>
      </w:r>
    </w:p>
    <w:sectPr w:rsidR="006E1F41" w:rsidRPr="000A0901" w:rsidSect="00E11DB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3BD" w:rsidRPr="006626BF" w:rsidRDefault="008473BD" w:rsidP="006626BF">
      <w:pPr>
        <w:pStyle w:val="t-9-8"/>
        <w:spacing w:before="0" w:after="0"/>
        <w:rPr>
          <w:sz w:val="22"/>
          <w:szCs w:val="22"/>
          <w:lang w:eastAsia="en-US"/>
        </w:rPr>
      </w:pPr>
      <w:r>
        <w:separator/>
      </w:r>
    </w:p>
  </w:endnote>
  <w:endnote w:type="continuationSeparator" w:id="0">
    <w:p w:rsidR="008473BD" w:rsidRPr="006626BF" w:rsidRDefault="008473BD" w:rsidP="006626BF">
      <w:pPr>
        <w:pStyle w:val="t-9-8"/>
        <w:spacing w:before="0" w:after="0"/>
        <w:rPr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8F1" w:rsidRDefault="00CC5CD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E1F41">
      <w:rPr>
        <w:noProof/>
      </w:rPr>
      <w:t>7</w:t>
    </w:r>
    <w:r>
      <w:rPr>
        <w:noProof/>
      </w:rPr>
      <w:fldChar w:fldCharType="end"/>
    </w:r>
  </w:p>
  <w:p w:rsidR="00C038F1" w:rsidRDefault="00C038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3BD" w:rsidRPr="006626BF" w:rsidRDefault="008473BD" w:rsidP="006626BF">
      <w:pPr>
        <w:pStyle w:val="t-9-8"/>
        <w:spacing w:before="0" w:after="0"/>
        <w:rPr>
          <w:sz w:val="22"/>
          <w:szCs w:val="22"/>
          <w:lang w:eastAsia="en-US"/>
        </w:rPr>
      </w:pPr>
      <w:r>
        <w:separator/>
      </w:r>
    </w:p>
  </w:footnote>
  <w:footnote w:type="continuationSeparator" w:id="0">
    <w:p w:rsidR="008473BD" w:rsidRPr="006626BF" w:rsidRDefault="008473BD" w:rsidP="006626BF">
      <w:pPr>
        <w:pStyle w:val="t-9-8"/>
        <w:spacing w:before="0" w:after="0"/>
        <w:rPr>
          <w:sz w:val="22"/>
          <w:szCs w:val="22"/>
          <w:lang w:eastAsia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02EE5"/>
    <w:multiLevelType w:val="hybridMultilevel"/>
    <w:tmpl w:val="81E481FC"/>
    <w:lvl w:ilvl="0" w:tplc="1D5A8A5C">
      <w:start w:val="1"/>
      <w:numFmt w:val="decimal"/>
      <w:lvlText w:val="%1."/>
      <w:lvlJc w:val="left"/>
      <w:pPr>
        <w:ind w:left="1110" w:hanging="69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05680"/>
    <w:multiLevelType w:val="hybridMultilevel"/>
    <w:tmpl w:val="517A1F38"/>
    <w:lvl w:ilvl="0" w:tplc="1D5A8A5C">
      <w:start w:val="1"/>
      <w:numFmt w:val="decimal"/>
      <w:lvlText w:val="%1."/>
      <w:lvlJc w:val="left"/>
      <w:pPr>
        <w:ind w:left="1110" w:hanging="69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500" w:hanging="360"/>
      </w:pPr>
    </w:lvl>
    <w:lvl w:ilvl="2" w:tplc="041A001B">
      <w:start w:val="1"/>
      <w:numFmt w:val="lowerRoman"/>
      <w:lvlText w:val="%3."/>
      <w:lvlJc w:val="right"/>
      <w:pPr>
        <w:ind w:left="2220" w:hanging="180"/>
      </w:pPr>
    </w:lvl>
    <w:lvl w:ilvl="3" w:tplc="041A000F">
      <w:start w:val="1"/>
      <w:numFmt w:val="decimal"/>
      <w:lvlText w:val="%4."/>
      <w:lvlJc w:val="left"/>
      <w:pPr>
        <w:ind w:left="2940" w:hanging="360"/>
      </w:pPr>
    </w:lvl>
    <w:lvl w:ilvl="4" w:tplc="041A0019">
      <w:start w:val="1"/>
      <w:numFmt w:val="lowerLetter"/>
      <w:lvlText w:val="%5."/>
      <w:lvlJc w:val="left"/>
      <w:pPr>
        <w:ind w:left="3660" w:hanging="360"/>
      </w:pPr>
    </w:lvl>
    <w:lvl w:ilvl="5" w:tplc="041A001B">
      <w:start w:val="1"/>
      <w:numFmt w:val="lowerRoman"/>
      <w:lvlText w:val="%6."/>
      <w:lvlJc w:val="right"/>
      <w:pPr>
        <w:ind w:left="4380" w:hanging="180"/>
      </w:pPr>
    </w:lvl>
    <w:lvl w:ilvl="6" w:tplc="041A000F">
      <w:start w:val="1"/>
      <w:numFmt w:val="decimal"/>
      <w:lvlText w:val="%7."/>
      <w:lvlJc w:val="left"/>
      <w:pPr>
        <w:ind w:left="5100" w:hanging="360"/>
      </w:pPr>
    </w:lvl>
    <w:lvl w:ilvl="7" w:tplc="041A0019">
      <w:start w:val="1"/>
      <w:numFmt w:val="lowerLetter"/>
      <w:lvlText w:val="%8."/>
      <w:lvlJc w:val="left"/>
      <w:pPr>
        <w:ind w:left="5820" w:hanging="360"/>
      </w:pPr>
    </w:lvl>
    <w:lvl w:ilvl="8" w:tplc="041A001B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87E41D9"/>
    <w:multiLevelType w:val="hybridMultilevel"/>
    <w:tmpl w:val="AD1233F8"/>
    <w:lvl w:ilvl="0" w:tplc="1D5A8A5C">
      <w:start w:val="1"/>
      <w:numFmt w:val="decimal"/>
      <w:lvlText w:val="%1."/>
      <w:lvlJc w:val="left"/>
      <w:pPr>
        <w:ind w:left="1110" w:hanging="69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461483"/>
    <w:multiLevelType w:val="hybridMultilevel"/>
    <w:tmpl w:val="40CC47DE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73E51"/>
    <w:multiLevelType w:val="hybridMultilevel"/>
    <w:tmpl w:val="88943DCA"/>
    <w:lvl w:ilvl="0" w:tplc="E53E264C">
      <w:start w:val="4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91E2F09"/>
    <w:multiLevelType w:val="hybridMultilevel"/>
    <w:tmpl w:val="53D0C6B6"/>
    <w:lvl w:ilvl="0" w:tplc="041A0001">
      <w:start w:val="1"/>
      <w:numFmt w:val="bullet"/>
      <w:lvlText w:val=""/>
      <w:lvlJc w:val="left"/>
      <w:pPr>
        <w:ind w:left="149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93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365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9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81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5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1925BDD"/>
    <w:multiLevelType w:val="hybridMultilevel"/>
    <w:tmpl w:val="A2BC7DCA"/>
    <w:lvl w:ilvl="0" w:tplc="6D9A2E9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7F2539B"/>
    <w:multiLevelType w:val="hybridMultilevel"/>
    <w:tmpl w:val="F1B44D50"/>
    <w:lvl w:ilvl="0" w:tplc="CA4C753C">
      <w:start w:val="4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F31"/>
    <w:rsid w:val="00005F95"/>
    <w:rsid w:val="00011E5E"/>
    <w:rsid w:val="00072773"/>
    <w:rsid w:val="0008339E"/>
    <w:rsid w:val="000A0901"/>
    <w:rsid w:val="000C4D06"/>
    <w:rsid w:val="000D217F"/>
    <w:rsid w:val="000E3EF2"/>
    <w:rsid w:val="000F385F"/>
    <w:rsid w:val="00131E7E"/>
    <w:rsid w:val="00181045"/>
    <w:rsid w:val="0018234C"/>
    <w:rsid w:val="00182684"/>
    <w:rsid w:val="00183FA5"/>
    <w:rsid w:val="001C37F3"/>
    <w:rsid w:val="001E01A1"/>
    <w:rsid w:val="001F1814"/>
    <w:rsid w:val="00211AE3"/>
    <w:rsid w:val="002313AB"/>
    <w:rsid w:val="002724BA"/>
    <w:rsid w:val="002D495E"/>
    <w:rsid w:val="00325AE4"/>
    <w:rsid w:val="003518D4"/>
    <w:rsid w:val="003575D2"/>
    <w:rsid w:val="003649DC"/>
    <w:rsid w:val="00386A7D"/>
    <w:rsid w:val="003A243B"/>
    <w:rsid w:val="003E1F82"/>
    <w:rsid w:val="003E6549"/>
    <w:rsid w:val="00403E47"/>
    <w:rsid w:val="00415B29"/>
    <w:rsid w:val="004208B3"/>
    <w:rsid w:val="004509E7"/>
    <w:rsid w:val="004541D3"/>
    <w:rsid w:val="00457F2F"/>
    <w:rsid w:val="00491296"/>
    <w:rsid w:val="004928DA"/>
    <w:rsid w:val="004D1D34"/>
    <w:rsid w:val="00522854"/>
    <w:rsid w:val="005255A1"/>
    <w:rsid w:val="00545D87"/>
    <w:rsid w:val="00546B5F"/>
    <w:rsid w:val="00555D24"/>
    <w:rsid w:val="005950FF"/>
    <w:rsid w:val="005D3804"/>
    <w:rsid w:val="005E3AFC"/>
    <w:rsid w:val="005E4C17"/>
    <w:rsid w:val="00617F87"/>
    <w:rsid w:val="00631614"/>
    <w:rsid w:val="006626BF"/>
    <w:rsid w:val="0067002C"/>
    <w:rsid w:val="00695868"/>
    <w:rsid w:val="006A22DE"/>
    <w:rsid w:val="006E1F41"/>
    <w:rsid w:val="006E7493"/>
    <w:rsid w:val="006F3ED5"/>
    <w:rsid w:val="00721D5B"/>
    <w:rsid w:val="00747E73"/>
    <w:rsid w:val="007651B2"/>
    <w:rsid w:val="00766FFD"/>
    <w:rsid w:val="00775764"/>
    <w:rsid w:val="007947CE"/>
    <w:rsid w:val="007A0C24"/>
    <w:rsid w:val="007B4F9E"/>
    <w:rsid w:val="007B7F99"/>
    <w:rsid w:val="007E730C"/>
    <w:rsid w:val="00834174"/>
    <w:rsid w:val="00836F94"/>
    <w:rsid w:val="0083732C"/>
    <w:rsid w:val="008420D1"/>
    <w:rsid w:val="008473BD"/>
    <w:rsid w:val="00873829"/>
    <w:rsid w:val="008865C4"/>
    <w:rsid w:val="00896C84"/>
    <w:rsid w:val="00905D30"/>
    <w:rsid w:val="00961845"/>
    <w:rsid w:val="00992EF7"/>
    <w:rsid w:val="009C3FF1"/>
    <w:rsid w:val="009D2C07"/>
    <w:rsid w:val="009E6862"/>
    <w:rsid w:val="009E77C5"/>
    <w:rsid w:val="00A253E2"/>
    <w:rsid w:val="00A35491"/>
    <w:rsid w:val="00A51DE4"/>
    <w:rsid w:val="00A57D59"/>
    <w:rsid w:val="00AA1F62"/>
    <w:rsid w:val="00B155FE"/>
    <w:rsid w:val="00B26C2B"/>
    <w:rsid w:val="00B435FE"/>
    <w:rsid w:val="00B61BEC"/>
    <w:rsid w:val="00B64F31"/>
    <w:rsid w:val="00B676B4"/>
    <w:rsid w:val="00B7350B"/>
    <w:rsid w:val="00B932C0"/>
    <w:rsid w:val="00BA0428"/>
    <w:rsid w:val="00C038F1"/>
    <w:rsid w:val="00C17CA4"/>
    <w:rsid w:val="00C23795"/>
    <w:rsid w:val="00C45206"/>
    <w:rsid w:val="00C46790"/>
    <w:rsid w:val="00C6311B"/>
    <w:rsid w:val="00C67736"/>
    <w:rsid w:val="00C70646"/>
    <w:rsid w:val="00C80AAF"/>
    <w:rsid w:val="00C9588C"/>
    <w:rsid w:val="00CC5CDD"/>
    <w:rsid w:val="00D81E77"/>
    <w:rsid w:val="00D85C73"/>
    <w:rsid w:val="00DA5D17"/>
    <w:rsid w:val="00DF0290"/>
    <w:rsid w:val="00E11DB7"/>
    <w:rsid w:val="00E15F89"/>
    <w:rsid w:val="00EB6813"/>
    <w:rsid w:val="00EC3CA0"/>
    <w:rsid w:val="00ED7F8F"/>
    <w:rsid w:val="00F079B5"/>
    <w:rsid w:val="00F40884"/>
    <w:rsid w:val="00FB21D3"/>
    <w:rsid w:val="00FE1AA8"/>
    <w:rsid w:val="00FE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256EF86-7D63-4211-B4A4-D16DFF4DF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0290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64F31"/>
    <w:pPr>
      <w:ind w:left="720"/>
    </w:pPr>
  </w:style>
  <w:style w:type="paragraph" w:customStyle="1" w:styleId="t-9-8">
    <w:name w:val="t-9-8"/>
    <w:basedOn w:val="Normal"/>
    <w:uiPriority w:val="99"/>
    <w:rsid w:val="00A57D59"/>
    <w:pPr>
      <w:spacing w:before="100" w:beforeAutospacing="1" w:after="100" w:afterAutospacing="1" w:line="240" w:lineRule="auto"/>
    </w:pPr>
    <w:rPr>
      <w:sz w:val="24"/>
      <w:szCs w:val="24"/>
    </w:rPr>
  </w:style>
  <w:style w:type="table" w:styleId="TableGrid">
    <w:name w:val="Table Grid"/>
    <w:basedOn w:val="TableNormal"/>
    <w:uiPriority w:val="99"/>
    <w:rsid w:val="00C6311B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rsid w:val="006626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626BF"/>
  </w:style>
  <w:style w:type="paragraph" w:styleId="Footer">
    <w:name w:val="footer"/>
    <w:basedOn w:val="Normal"/>
    <w:link w:val="FooterChar"/>
    <w:uiPriority w:val="99"/>
    <w:rsid w:val="006626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626BF"/>
  </w:style>
  <w:style w:type="paragraph" w:styleId="BalloonText">
    <w:name w:val="Balloon Text"/>
    <w:basedOn w:val="Normal"/>
    <w:link w:val="BalloonTextChar"/>
    <w:uiPriority w:val="99"/>
    <w:semiHidden/>
    <w:rsid w:val="00FB2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B21D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A0901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6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1897</Words>
  <Characters>10818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OPĆINA PROMINA</vt:lpstr>
      <vt:lpstr>OPĆINA PROMINA</vt:lpstr>
    </vt:vector>
  </TitlesOfParts>
  <Company/>
  <LinksUpToDate>false</LinksUpToDate>
  <CharactersWithSpaces>12690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OPĆINA PROMINA</dc:title>
  <dc:subject/>
  <dc:creator>user</dc:creator>
  <cp:keywords/>
  <dc:description/>
  <cp:lastModifiedBy>Senka</cp:lastModifiedBy>
  <cp:revision>2</cp:revision>
  <cp:lastPrinted>2016-03-10T10:13:00Z</cp:lastPrinted>
  <dcterms:created xsi:type="dcterms:W3CDTF">2018-03-30T06:24:00Z</dcterms:created>
  <dcterms:modified xsi:type="dcterms:W3CDTF">2018-03-30T06:24:00Z</dcterms:modified>
</cp:coreProperties>
</file>