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BEE" w:rsidRPr="00FF0B95" w:rsidRDefault="0087325F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Na temelju članka 86. Zakona o prostornom uređenju („Narodne novine“ broj 153/13</w:t>
      </w:r>
      <w:r w:rsidR="00325995" w:rsidRPr="00FF0B95">
        <w:rPr>
          <w:rFonts w:ascii="Times New Roman" w:hAnsi="Times New Roman" w:cs="Times New Roman"/>
          <w:color w:val="auto"/>
          <w:sz w:val="22"/>
          <w:szCs w:val="22"/>
        </w:rPr>
        <w:t>, 65/17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) </w:t>
      </w:r>
      <w:r w:rsidR="00325995" w:rsidRPr="00FF0B95">
        <w:rPr>
          <w:rFonts w:ascii="Times New Roman" w:hAnsi="Times New Roman" w:cs="Times New Roman"/>
          <w:color w:val="auto"/>
          <w:sz w:val="22"/>
          <w:szCs w:val="22"/>
        </w:rPr>
        <w:t>te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članka</w:t>
      </w:r>
      <w:r w:rsidR="00634E8E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461D5E">
        <w:rPr>
          <w:rFonts w:ascii="Times New Roman" w:hAnsi="Times New Roman" w:cs="Times New Roman"/>
          <w:color w:val="auto"/>
          <w:sz w:val="22"/>
          <w:szCs w:val="22"/>
        </w:rPr>
        <w:t>25. st.2. al.9.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Statuta Općine </w:t>
      </w:r>
      <w:r w:rsidR="003339EC" w:rsidRPr="00FF0B95">
        <w:rPr>
          <w:rFonts w:ascii="Times New Roman" w:hAnsi="Times New Roman" w:cs="Times New Roman"/>
          <w:color w:val="auto"/>
          <w:sz w:val="22"/>
          <w:szCs w:val="22"/>
        </w:rPr>
        <w:t>Promina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(„Službeni vjesnik Šibensko-kninske županije“, br.</w:t>
      </w:r>
      <w:r w:rsidR="00325995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461D5E">
        <w:rPr>
          <w:rFonts w:ascii="Times New Roman" w:hAnsi="Times New Roman" w:cs="Times New Roman"/>
          <w:color w:val="auto"/>
          <w:sz w:val="22"/>
          <w:szCs w:val="22"/>
        </w:rPr>
        <w:t>2/18</w:t>
      </w:r>
      <w:r w:rsidR="00325995" w:rsidRPr="00FF0B95">
        <w:rPr>
          <w:rFonts w:ascii="Times New Roman" w:hAnsi="Times New Roman" w:cs="Times New Roman"/>
          <w:color w:val="auto"/>
          <w:sz w:val="22"/>
          <w:szCs w:val="22"/>
        </w:rPr>
        <w:t>)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Općinsko vijeće Općine </w:t>
      </w:r>
      <w:r w:rsidR="003339EC" w:rsidRPr="00FF0B95">
        <w:rPr>
          <w:rFonts w:ascii="Times New Roman" w:hAnsi="Times New Roman" w:cs="Times New Roman"/>
          <w:color w:val="auto"/>
          <w:sz w:val="22"/>
          <w:szCs w:val="22"/>
        </w:rPr>
        <w:t>Promina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 na </w:t>
      </w:r>
      <w:r w:rsidR="00461D5E">
        <w:rPr>
          <w:rFonts w:ascii="Times New Roman" w:hAnsi="Times New Roman" w:cs="Times New Roman"/>
          <w:color w:val="auto"/>
          <w:sz w:val="22"/>
          <w:szCs w:val="22"/>
        </w:rPr>
        <w:t>6.</w:t>
      </w:r>
      <w:r w:rsidR="00325995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sjednici održanoj</w:t>
      </w:r>
      <w:r w:rsidR="00461D5E">
        <w:rPr>
          <w:rFonts w:ascii="Times New Roman" w:hAnsi="Times New Roman" w:cs="Times New Roman"/>
          <w:color w:val="auto"/>
          <w:sz w:val="22"/>
          <w:szCs w:val="22"/>
        </w:rPr>
        <w:t xml:space="preserve"> dana 29. ožujka 2018. god.</w:t>
      </w:r>
      <w:r w:rsidR="007D52FA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donijelo je</w:t>
      </w:r>
    </w:p>
    <w:p w:rsidR="003467A6" w:rsidRPr="00FF0B95" w:rsidRDefault="003467A6" w:rsidP="00461D5E">
      <w:pPr>
        <w:pStyle w:val="Heading1"/>
        <w:tabs>
          <w:tab w:val="center" w:pos="4749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461D5E">
        <w:rPr>
          <w:rFonts w:ascii="Times New Roman" w:hAnsi="Times New Roman" w:cs="Times New Roman"/>
          <w:color w:val="auto"/>
          <w:sz w:val="22"/>
          <w:szCs w:val="22"/>
        </w:rPr>
        <w:tab/>
      </w:r>
    </w:p>
    <w:p w:rsidR="003467A6" w:rsidRPr="00FF0B95" w:rsidRDefault="003467A6" w:rsidP="00FF0B95">
      <w:pPr>
        <w:pStyle w:val="Heading1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>O D L U K U</w:t>
      </w:r>
    </w:p>
    <w:p w:rsidR="003467A6" w:rsidRPr="00FF0B95" w:rsidRDefault="00165EAF" w:rsidP="00FF0B95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o </w:t>
      </w:r>
      <w:r w:rsidR="00E36F21"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izradi </w:t>
      </w:r>
      <w:r w:rsidR="00325995"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>III. i</w:t>
      </w:r>
      <w:r w:rsidR="002D25D7"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>zmjena i dopuna</w:t>
      </w:r>
      <w:r w:rsidR="003467A6"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Pr</w:t>
      </w:r>
      <w:r w:rsidR="00DD7BEE"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ostornog plana uređenja Općine </w:t>
      </w:r>
      <w:r w:rsidR="003339EC"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>Promina</w:t>
      </w:r>
      <w:r w:rsidR="000B1F6E"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sa smanjenim sadržajem</w:t>
      </w:r>
    </w:p>
    <w:p w:rsidR="00700AD3" w:rsidRPr="00FF0B95" w:rsidRDefault="00700AD3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700AD3" w:rsidRPr="00FF0B95" w:rsidRDefault="00700AD3" w:rsidP="00FF0B95">
      <w:pPr>
        <w:pStyle w:val="Heading1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b/>
          <w:color w:val="auto"/>
          <w:sz w:val="22"/>
          <w:szCs w:val="22"/>
        </w:rPr>
        <w:t>I. PREDMET ODLUKE I POLAZNE ODREDBE</w:t>
      </w:r>
    </w:p>
    <w:p w:rsidR="003467A6" w:rsidRPr="00FF0B95" w:rsidRDefault="003467A6" w:rsidP="00FF0B95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Članak 1.</w:t>
      </w:r>
    </w:p>
    <w:p w:rsidR="003467A6" w:rsidRPr="00FF0B95" w:rsidRDefault="00700AD3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Ovom Odlukom pokreće se postupak izrade</w:t>
      </w:r>
      <w:r w:rsidR="003467A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25995" w:rsidRPr="00FF0B95">
        <w:rPr>
          <w:rFonts w:ascii="Times New Roman" w:hAnsi="Times New Roman" w:cs="Times New Roman"/>
          <w:color w:val="auto"/>
          <w:sz w:val="22"/>
          <w:szCs w:val="22"/>
        </w:rPr>
        <w:t>III. i</w:t>
      </w:r>
      <w:r w:rsidR="003467A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zmjena i dopuna Prostornog plana uređenja Općine </w:t>
      </w:r>
      <w:r w:rsidR="003339EC" w:rsidRPr="00FF0B95">
        <w:rPr>
          <w:rFonts w:ascii="Times New Roman" w:hAnsi="Times New Roman" w:cs="Times New Roman"/>
          <w:color w:val="auto"/>
          <w:sz w:val="22"/>
          <w:szCs w:val="22"/>
        </w:rPr>
        <w:t>Promina</w:t>
      </w:r>
      <w:r w:rsidR="003467A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F2422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sa smanjenim sadržajem </w:t>
      </w:r>
      <w:r w:rsidR="003467A6" w:rsidRPr="00FF0B95">
        <w:rPr>
          <w:rFonts w:ascii="Times New Roman" w:hAnsi="Times New Roman" w:cs="Times New Roman"/>
          <w:color w:val="auto"/>
          <w:sz w:val="22"/>
          <w:szCs w:val="22"/>
        </w:rPr>
        <w:t>(„</w:t>
      </w:r>
      <w:r w:rsidR="00DD7BEE" w:rsidRPr="00FF0B95">
        <w:rPr>
          <w:rFonts w:ascii="Times New Roman" w:hAnsi="Times New Roman" w:cs="Times New Roman"/>
          <w:color w:val="auto"/>
          <w:sz w:val="22"/>
          <w:szCs w:val="22"/>
        </w:rPr>
        <w:t>Službeni vjesnik Šibensko-kninske županije“, br:</w:t>
      </w:r>
      <w:r w:rsidR="00143DD7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24301" w:rsidRPr="00FF0B95">
        <w:rPr>
          <w:rFonts w:ascii="Times New Roman" w:hAnsi="Times New Roman" w:cs="Times New Roman"/>
          <w:color w:val="auto"/>
          <w:sz w:val="22"/>
          <w:szCs w:val="22"/>
        </w:rPr>
        <w:t>5/09, 7/14 i 5/17</w:t>
      </w:r>
      <w:r w:rsidR="00143DD7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) </w:t>
      </w:r>
      <w:r w:rsidR="003467A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25995" w:rsidRPr="00FF0B95">
        <w:rPr>
          <w:rFonts w:ascii="Times New Roman" w:hAnsi="Times New Roman" w:cs="Times New Roman"/>
          <w:color w:val="auto"/>
          <w:sz w:val="22"/>
          <w:szCs w:val="22"/>
        </w:rPr>
        <w:t>(</w:t>
      </w:r>
      <w:r w:rsidR="003467A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u daljnjem tekstu: </w:t>
      </w:r>
      <w:r w:rsidR="00327615" w:rsidRPr="00FF0B95">
        <w:rPr>
          <w:rFonts w:ascii="Times New Roman" w:hAnsi="Times New Roman" w:cs="Times New Roman"/>
          <w:color w:val="auto"/>
          <w:sz w:val="22"/>
          <w:szCs w:val="22"/>
        </w:rPr>
        <w:t>I</w:t>
      </w:r>
      <w:r w:rsidR="00325995" w:rsidRPr="00FF0B95">
        <w:rPr>
          <w:rFonts w:ascii="Times New Roman" w:hAnsi="Times New Roman" w:cs="Times New Roman"/>
          <w:color w:val="auto"/>
          <w:sz w:val="22"/>
          <w:szCs w:val="22"/>
        </w:rPr>
        <w:t>zmjene</w:t>
      </w:r>
      <w:r w:rsidR="003467A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i dopun</w:t>
      </w:r>
      <w:r w:rsidR="00325995" w:rsidRPr="00FF0B95">
        <w:rPr>
          <w:rFonts w:ascii="Times New Roman" w:hAnsi="Times New Roman" w:cs="Times New Roman"/>
          <w:color w:val="auto"/>
          <w:sz w:val="22"/>
          <w:szCs w:val="22"/>
        </w:rPr>
        <w:t>e)</w:t>
      </w:r>
      <w:r w:rsidR="003467A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700AD3" w:rsidRPr="00FF0B95" w:rsidRDefault="00701123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O</w:t>
      </w:r>
      <w:r w:rsidR="00327615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dluka </w:t>
      </w:r>
      <w:r w:rsidR="000B1F6E" w:rsidRPr="00FF0B95">
        <w:rPr>
          <w:rFonts w:ascii="Times New Roman" w:hAnsi="Times New Roman" w:cs="Times New Roman"/>
          <w:color w:val="auto"/>
          <w:sz w:val="22"/>
          <w:szCs w:val="22"/>
        </w:rPr>
        <w:t>o izradi III. izmjena i dopuna Prostornog plana uređenja Općine Promina</w:t>
      </w:r>
      <w:r w:rsidR="00CF2422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sa smanjenim sadržajem</w:t>
      </w:r>
      <w:r w:rsidR="000B1F6E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(dalje u tekstu: Odluka) </w:t>
      </w:r>
      <w:r w:rsidR="00327615" w:rsidRPr="00FF0B95">
        <w:rPr>
          <w:rFonts w:ascii="Times New Roman" w:hAnsi="Times New Roman" w:cs="Times New Roman"/>
          <w:color w:val="auto"/>
          <w:sz w:val="22"/>
          <w:szCs w:val="22"/>
        </w:rPr>
        <w:t>sadrži:</w:t>
      </w:r>
      <w:r w:rsidR="00700AD3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pravn</w:t>
      </w:r>
      <w:r w:rsidR="00327615" w:rsidRPr="00FF0B95">
        <w:rPr>
          <w:rFonts w:ascii="Times New Roman" w:hAnsi="Times New Roman" w:cs="Times New Roman"/>
          <w:color w:val="auto"/>
          <w:sz w:val="22"/>
          <w:szCs w:val="22"/>
        </w:rPr>
        <w:t>u</w:t>
      </w:r>
      <w:r w:rsidR="00700AD3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osnov</w:t>
      </w:r>
      <w:r w:rsidR="00327615" w:rsidRPr="00FF0B95">
        <w:rPr>
          <w:rFonts w:ascii="Times New Roman" w:hAnsi="Times New Roman" w:cs="Times New Roman"/>
          <w:color w:val="auto"/>
          <w:sz w:val="22"/>
          <w:szCs w:val="22"/>
        </w:rPr>
        <w:t>u</w:t>
      </w:r>
      <w:r w:rsidR="00700AD3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za izradu i donošenje </w:t>
      </w:r>
      <w:r w:rsidR="00327615" w:rsidRPr="00FF0B95">
        <w:rPr>
          <w:rFonts w:ascii="Times New Roman" w:hAnsi="Times New Roman" w:cs="Times New Roman"/>
          <w:color w:val="auto"/>
          <w:sz w:val="22"/>
          <w:szCs w:val="22"/>
        </w:rPr>
        <w:t>I</w:t>
      </w:r>
      <w:r w:rsidR="00700AD3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zmjena i dopuna,  razloge donošenja Izmjena i dopuna, obuhvat Izmjena i dopuna, </w:t>
      </w:r>
      <w:r w:rsidR="00327615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sažetu </w:t>
      </w:r>
      <w:r w:rsidR="00700AD3" w:rsidRPr="00FF0B95">
        <w:rPr>
          <w:rFonts w:ascii="Times New Roman" w:hAnsi="Times New Roman" w:cs="Times New Roman"/>
          <w:color w:val="auto"/>
          <w:sz w:val="22"/>
          <w:szCs w:val="22"/>
        </w:rPr>
        <w:t>ocjen</w:t>
      </w:r>
      <w:r w:rsidR="00327615" w:rsidRPr="00FF0B95">
        <w:rPr>
          <w:rFonts w:ascii="Times New Roman" w:hAnsi="Times New Roman" w:cs="Times New Roman"/>
          <w:color w:val="auto"/>
          <w:sz w:val="22"/>
          <w:szCs w:val="22"/>
        </w:rPr>
        <w:t>u</w:t>
      </w:r>
      <w:r w:rsidR="00700AD3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stanja u obuhvatu Izmjena i dopuna,</w:t>
      </w:r>
      <w:r w:rsidR="0087325F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00AD3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ciljeve i programska polazišta Izmjena i dopuna</w:t>
      </w:r>
      <w:r w:rsidR="00327615" w:rsidRPr="00FF0B95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700AD3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popis sektorskih strategija, planova, studija i drugih dokumenata propisanih posebnim zakonima kojima, odnosno u skladu s kojima se utvrđuju zahtjevi za izradu prostornih planova, način pribavljanja stručnih rješenja Izmjena i dopuna, popis javnopravnih tijela određenih posebnim propisima koja daju zahtjeve za izradu Izmjena i dopuna te drugih sudionika korisnika prostora koji trebaju sudjelovati u izradi Izmjena i dopuna,  planirani rok za izradu Izmjena i dopuna odnosno njegovih pojedinih faza, izvore financiranja izrade Izmjena i dopuna i druga pitanja od značaja za izradu nacrta Izmjena i dopuna.</w:t>
      </w:r>
    </w:p>
    <w:p w:rsidR="003467A6" w:rsidRPr="00FF0B95" w:rsidRDefault="003467A6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700AD3" w:rsidRPr="00FF0B95" w:rsidRDefault="00700AD3" w:rsidP="00FF0B95">
      <w:pPr>
        <w:pStyle w:val="Heading1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>II.</w:t>
      </w: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  <w:t>PRAVN</w:t>
      </w:r>
      <w:r w:rsidR="00327615"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>A</w:t>
      </w: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OSNOVA ZA IZRADU IZMJENA I DOPUNA</w:t>
      </w:r>
    </w:p>
    <w:p w:rsidR="003467A6" w:rsidRPr="00FF0B95" w:rsidRDefault="003467A6" w:rsidP="00FF0B95">
      <w:pPr>
        <w:pStyle w:val="Heading1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Članak 2.</w:t>
      </w:r>
    </w:p>
    <w:p w:rsidR="00700AD3" w:rsidRPr="00FF0B95" w:rsidRDefault="00327615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Pravna</w:t>
      </w:r>
      <w:r w:rsidR="00700AD3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osnov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a</w:t>
      </w:r>
      <w:r w:rsidR="00700AD3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za izradu i donošenje Izmjena i dopuna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sadržana je u</w:t>
      </w:r>
      <w:r w:rsidR="00700AD3" w:rsidRPr="00FF0B95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700AD3" w:rsidRPr="00FF0B95" w:rsidRDefault="00700AD3" w:rsidP="00FF0B95">
      <w:pPr>
        <w:pStyle w:val="Heading1"/>
        <w:numPr>
          <w:ilvl w:val="0"/>
          <w:numId w:val="28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članci</w:t>
      </w:r>
      <w:r w:rsidR="00327615" w:rsidRPr="00FF0B95">
        <w:rPr>
          <w:rFonts w:ascii="Times New Roman" w:hAnsi="Times New Roman" w:cs="Times New Roman"/>
          <w:color w:val="auto"/>
          <w:sz w:val="22"/>
          <w:szCs w:val="22"/>
        </w:rPr>
        <w:t>ma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 86. do  113. Zakona o prostornom uređenju („Narodne novine", broj 153/13</w:t>
      </w:r>
      <w:r w:rsidR="00F24301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i 65/17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),</w:t>
      </w:r>
    </w:p>
    <w:p w:rsidR="00700AD3" w:rsidRPr="00FF0B95" w:rsidRDefault="00407D49" w:rsidP="00FF0B95">
      <w:pPr>
        <w:pStyle w:val="Heading1"/>
        <w:numPr>
          <w:ilvl w:val="0"/>
          <w:numId w:val="28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pravn</w:t>
      </w:r>
      <w:r w:rsidR="00701123" w:rsidRPr="00FF0B95">
        <w:rPr>
          <w:rFonts w:ascii="Times New Roman" w:hAnsi="Times New Roman" w:cs="Times New Roman"/>
          <w:color w:val="auto"/>
          <w:sz w:val="22"/>
          <w:szCs w:val="22"/>
        </w:rPr>
        <w:t>im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pravil</w:t>
      </w:r>
      <w:r w:rsidR="00701123" w:rsidRPr="00FF0B95">
        <w:rPr>
          <w:rFonts w:ascii="Times New Roman" w:hAnsi="Times New Roman" w:cs="Times New Roman"/>
          <w:color w:val="auto"/>
          <w:sz w:val="22"/>
          <w:szCs w:val="22"/>
        </w:rPr>
        <w:t>ima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00AD3" w:rsidRPr="00FF0B95">
        <w:rPr>
          <w:rFonts w:ascii="Times New Roman" w:hAnsi="Times New Roman" w:cs="Times New Roman"/>
          <w:color w:val="auto"/>
          <w:sz w:val="22"/>
          <w:szCs w:val="22"/>
        </w:rPr>
        <w:t>Pravilnik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a</w:t>
      </w:r>
      <w:r w:rsidR="00700AD3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o sadržaju, mjerilima kartografskih prikaza, obveznim prostornim pokazateljima i standardu elaborata prostornih planova („Narodne novine" broj 106/98, 39/04, 45/0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4 163/04</w:t>
      </w:r>
      <w:r w:rsidR="000B1F6E" w:rsidRPr="00FF0B95">
        <w:rPr>
          <w:rFonts w:ascii="Times New Roman" w:hAnsi="Times New Roman" w:cs="Times New Roman"/>
          <w:color w:val="auto"/>
          <w:sz w:val="22"/>
          <w:szCs w:val="22"/>
        </w:rPr>
        <w:t>)</w:t>
      </w:r>
    </w:p>
    <w:p w:rsidR="000B1F6E" w:rsidRPr="00FF0B95" w:rsidRDefault="000B1F6E" w:rsidP="00FF0B95">
      <w:pPr>
        <w:pStyle w:val="Heading1"/>
        <w:numPr>
          <w:ilvl w:val="0"/>
          <w:numId w:val="28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Pravilnik</w:t>
      </w:r>
      <w:r w:rsidR="00701123" w:rsidRPr="00FF0B95">
        <w:rPr>
          <w:rFonts w:ascii="Times New Roman" w:hAnsi="Times New Roman" w:cs="Times New Roman"/>
          <w:color w:val="auto"/>
          <w:sz w:val="22"/>
          <w:szCs w:val="22"/>
        </w:rPr>
        <w:t>u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o općinama koje mogu donijeti prostorni plan uređenja općine smanjenog sadržaja i sadržaju, mjerilima kartografskih prikaza i obveznim prilozima toga plana (</w:t>
      </w:r>
      <w:r w:rsidR="00701123" w:rsidRPr="00FF0B95">
        <w:rPr>
          <w:rFonts w:ascii="Times New Roman" w:hAnsi="Times New Roman" w:cs="Times New Roman"/>
          <w:color w:val="auto"/>
          <w:sz w:val="22"/>
          <w:szCs w:val="22"/>
        </w:rPr>
        <w:t>„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N</w:t>
      </w:r>
      <w:r w:rsidR="00701123" w:rsidRPr="00FF0B95">
        <w:rPr>
          <w:rFonts w:ascii="Times New Roman" w:hAnsi="Times New Roman" w:cs="Times New Roman"/>
          <w:color w:val="auto"/>
          <w:sz w:val="22"/>
          <w:szCs w:val="22"/>
        </w:rPr>
        <w:t>arodne novine“ br.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135/2010)</w:t>
      </w:r>
    </w:p>
    <w:p w:rsidR="00700AD3" w:rsidRPr="00FF0B95" w:rsidRDefault="00700AD3" w:rsidP="00FF0B95">
      <w:pPr>
        <w:pStyle w:val="Heading1"/>
        <w:numPr>
          <w:ilvl w:val="0"/>
          <w:numId w:val="28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ostali</w:t>
      </w:r>
      <w:r w:rsidR="000B1F6E" w:rsidRPr="00FF0B95">
        <w:rPr>
          <w:rFonts w:ascii="Times New Roman" w:hAnsi="Times New Roman" w:cs="Times New Roman"/>
          <w:color w:val="auto"/>
          <w:sz w:val="22"/>
          <w:szCs w:val="22"/>
        </w:rPr>
        <w:t>m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važeći</w:t>
      </w:r>
      <w:r w:rsidR="000B1F6E" w:rsidRPr="00FF0B95">
        <w:rPr>
          <w:rFonts w:ascii="Times New Roman" w:hAnsi="Times New Roman" w:cs="Times New Roman"/>
          <w:color w:val="auto"/>
          <w:sz w:val="22"/>
          <w:szCs w:val="22"/>
        </w:rPr>
        <w:t>m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propisi</w:t>
      </w:r>
      <w:r w:rsidR="000B1F6E" w:rsidRPr="00FF0B95">
        <w:rPr>
          <w:rFonts w:ascii="Times New Roman" w:hAnsi="Times New Roman" w:cs="Times New Roman"/>
          <w:color w:val="auto"/>
          <w:sz w:val="22"/>
          <w:szCs w:val="22"/>
        </w:rPr>
        <w:t>ma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iz područja prostornog uređenja i posebni</w:t>
      </w:r>
      <w:r w:rsidR="000B1F6E" w:rsidRPr="00FF0B95">
        <w:rPr>
          <w:rFonts w:ascii="Times New Roman" w:hAnsi="Times New Roman" w:cs="Times New Roman"/>
          <w:color w:val="auto"/>
          <w:sz w:val="22"/>
          <w:szCs w:val="22"/>
        </w:rPr>
        <w:t>m propisima.</w:t>
      </w:r>
    </w:p>
    <w:p w:rsidR="003467A6" w:rsidRPr="00FF0B95" w:rsidRDefault="003467A6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 </w:t>
      </w:r>
    </w:p>
    <w:p w:rsidR="00700AD3" w:rsidRPr="00FF0B95" w:rsidRDefault="00700AD3" w:rsidP="00FF0B95">
      <w:pPr>
        <w:pStyle w:val="Heading1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III. </w:t>
      </w: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</w:r>
      <w:r w:rsidR="000B1F6E"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RAZLOZI ZA DONOŠENJE </w:t>
      </w: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>IZMJENA I DOPUNA</w:t>
      </w:r>
    </w:p>
    <w:p w:rsidR="003467A6" w:rsidRPr="00FF0B95" w:rsidRDefault="003467A6" w:rsidP="00FF0B95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Članak 3.</w:t>
      </w:r>
    </w:p>
    <w:p w:rsidR="00060D68" w:rsidRPr="00FF0B95" w:rsidRDefault="00BA280C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E21CB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Razlozi za </w:t>
      </w:r>
      <w:r w:rsidR="000B1F6E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donošenje </w:t>
      </w:r>
      <w:r w:rsidR="008E21CB" w:rsidRPr="00FF0B95">
        <w:rPr>
          <w:rFonts w:ascii="Times New Roman" w:hAnsi="Times New Roman" w:cs="Times New Roman"/>
          <w:color w:val="auto"/>
          <w:sz w:val="22"/>
          <w:szCs w:val="22"/>
        </w:rPr>
        <w:t>Izmjen</w:t>
      </w:r>
      <w:r w:rsidR="000B1F6E" w:rsidRPr="00FF0B95">
        <w:rPr>
          <w:rFonts w:ascii="Times New Roman" w:hAnsi="Times New Roman" w:cs="Times New Roman"/>
          <w:color w:val="auto"/>
          <w:sz w:val="22"/>
          <w:szCs w:val="22"/>
        </w:rPr>
        <w:t>a i dopuna su</w:t>
      </w:r>
      <w:r w:rsidR="008E21CB" w:rsidRPr="00FF0B95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3339EC" w:rsidRPr="00FF0B95" w:rsidRDefault="000B1F6E" w:rsidP="009039BA">
      <w:pPr>
        <w:pStyle w:val="Heading1"/>
        <w:numPr>
          <w:ilvl w:val="0"/>
          <w:numId w:val="2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lastRenderedPageBreak/>
        <w:t>p</w:t>
      </w:r>
      <w:r w:rsidR="003339EC" w:rsidRPr="00FF0B95">
        <w:rPr>
          <w:rFonts w:ascii="Times New Roman" w:hAnsi="Times New Roman" w:cs="Times New Roman"/>
          <w:color w:val="auto"/>
          <w:sz w:val="22"/>
          <w:szCs w:val="22"/>
        </w:rPr>
        <w:t>laniranje turističk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e</w:t>
      </w:r>
      <w:r w:rsidR="003339EC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zone izvan </w:t>
      </w:r>
      <w:r w:rsidR="00DE3ECB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Nacionalnog parka </w:t>
      </w:r>
      <w:r w:rsidR="003339EC" w:rsidRPr="00FF0B95">
        <w:rPr>
          <w:rFonts w:ascii="Times New Roman" w:hAnsi="Times New Roman" w:cs="Times New Roman"/>
          <w:color w:val="auto"/>
          <w:sz w:val="22"/>
          <w:szCs w:val="22"/>
        </w:rPr>
        <w:t>Krka</w:t>
      </w:r>
    </w:p>
    <w:p w:rsidR="00BA280C" w:rsidRPr="00FF0B95" w:rsidRDefault="000B1F6E" w:rsidP="009039BA">
      <w:pPr>
        <w:pStyle w:val="Heading1"/>
        <w:numPr>
          <w:ilvl w:val="0"/>
          <w:numId w:val="2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k</w:t>
      </w:r>
      <w:r w:rsidR="00BA280C" w:rsidRPr="00FF0B95">
        <w:rPr>
          <w:rFonts w:ascii="Times New Roman" w:hAnsi="Times New Roman" w:cs="Times New Roman"/>
          <w:color w:val="auto"/>
          <w:sz w:val="22"/>
          <w:szCs w:val="22"/>
        </w:rPr>
        <w:t>orekcij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a</w:t>
      </w:r>
      <w:r w:rsidR="00BA280C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građevinskih područja</w:t>
      </w:r>
      <w:r w:rsidR="00DE3ECB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naselja</w:t>
      </w:r>
    </w:p>
    <w:p w:rsidR="000C026B" w:rsidRPr="00FF0B95" w:rsidRDefault="000B1F6E" w:rsidP="009039BA">
      <w:pPr>
        <w:pStyle w:val="Heading1"/>
        <w:numPr>
          <w:ilvl w:val="0"/>
          <w:numId w:val="2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r</w:t>
      </w:r>
      <w:r w:rsidR="00DE3ECB" w:rsidRPr="00FF0B95">
        <w:rPr>
          <w:rFonts w:ascii="Times New Roman" w:hAnsi="Times New Roman" w:cs="Times New Roman"/>
          <w:color w:val="auto"/>
          <w:sz w:val="22"/>
          <w:szCs w:val="22"/>
        </w:rPr>
        <w:t>azgraničenje</w:t>
      </w:r>
      <w:r w:rsidR="003339EC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neuređeno</w:t>
      </w:r>
      <w:r w:rsidR="00DE3ECB" w:rsidRPr="00FF0B95">
        <w:rPr>
          <w:rFonts w:ascii="Times New Roman" w:hAnsi="Times New Roman" w:cs="Times New Roman"/>
          <w:color w:val="auto"/>
          <w:sz w:val="22"/>
          <w:szCs w:val="22"/>
        </w:rPr>
        <w:t>g</w:t>
      </w:r>
      <w:r w:rsidR="003339EC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i uređeno</w:t>
      </w:r>
      <w:r w:rsidR="00DE3ECB" w:rsidRPr="00FF0B95">
        <w:rPr>
          <w:rFonts w:ascii="Times New Roman" w:hAnsi="Times New Roman" w:cs="Times New Roman"/>
          <w:color w:val="auto"/>
          <w:sz w:val="22"/>
          <w:szCs w:val="22"/>
        </w:rPr>
        <w:t>g</w:t>
      </w:r>
      <w:r w:rsidR="003339EC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građevinsko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g</w:t>
      </w:r>
      <w:r w:rsidR="003339EC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područj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a</w:t>
      </w:r>
      <w:r w:rsidR="0041747D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naselja, te izgrađen</w:t>
      </w:r>
      <w:r w:rsidR="00DE3ECB" w:rsidRPr="00FF0B95">
        <w:rPr>
          <w:rFonts w:ascii="Times New Roman" w:hAnsi="Times New Roman" w:cs="Times New Roman"/>
          <w:color w:val="auto"/>
          <w:sz w:val="22"/>
          <w:szCs w:val="22"/>
        </w:rPr>
        <w:t>ih</w:t>
      </w:r>
      <w:r w:rsidR="0041747D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dijelova građevinskih područja za urbanu preobrazbu i sanaciju. </w:t>
      </w:r>
    </w:p>
    <w:p w:rsidR="00DE3ECB" w:rsidRPr="00FF0B95" w:rsidRDefault="00DE3ECB" w:rsidP="00FF0B95">
      <w:pPr>
        <w:pStyle w:val="Heading1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700AD3" w:rsidRPr="00FF0B95" w:rsidRDefault="00700AD3" w:rsidP="00FF0B95">
      <w:pPr>
        <w:pStyle w:val="Heading1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IV. </w:t>
      </w: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  <w:t>OBUHVAT IZMJENA I DOPUNA</w:t>
      </w:r>
    </w:p>
    <w:p w:rsidR="003467A6" w:rsidRPr="00FF0B95" w:rsidRDefault="003467A6" w:rsidP="009039BA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Članak 4.</w:t>
      </w:r>
    </w:p>
    <w:p w:rsidR="003467A6" w:rsidRPr="00FF0B95" w:rsidRDefault="00494E00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Obuhvat Izmjena i dopuna odnosi se na administrativno</w:t>
      </w:r>
      <w:r w:rsidR="007A72A9">
        <w:rPr>
          <w:rFonts w:ascii="Times New Roman" w:hAnsi="Times New Roman" w:cs="Times New Roman"/>
          <w:color w:val="auto"/>
          <w:sz w:val="22"/>
          <w:szCs w:val="22"/>
        </w:rPr>
        <w:t>-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teritorijaln</w:t>
      </w:r>
      <w:r w:rsidR="007A72A9">
        <w:rPr>
          <w:rFonts w:ascii="Times New Roman" w:hAnsi="Times New Roman" w:cs="Times New Roman"/>
          <w:color w:val="auto"/>
          <w:sz w:val="22"/>
          <w:szCs w:val="22"/>
        </w:rPr>
        <w:t>o područje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jedinice lokalne samouprave – Općine </w:t>
      </w:r>
      <w:r w:rsidR="003339EC" w:rsidRPr="00FF0B95">
        <w:rPr>
          <w:rFonts w:ascii="Times New Roman" w:hAnsi="Times New Roman" w:cs="Times New Roman"/>
          <w:color w:val="auto"/>
          <w:sz w:val="22"/>
          <w:szCs w:val="22"/>
        </w:rPr>
        <w:t>Promina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3467A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BC2E8C" w:rsidRPr="00FF0B95" w:rsidRDefault="00BC2E8C" w:rsidP="00FF0B95">
      <w:pPr>
        <w:pStyle w:val="Heading1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700AD3" w:rsidRPr="00FF0B95" w:rsidRDefault="00700AD3" w:rsidP="00FF0B95">
      <w:pPr>
        <w:pStyle w:val="Heading1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>V.</w:t>
      </w: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  <w:t xml:space="preserve">OCJENA STANJA U OBUHVATU IZMJENA I DOPUNA </w:t>
      </w:r>
    </w:p>
    <w:p w:rsidR="003467A6" w:rsidRPr="00FF0B95" w:rsidRDefault="003467A6" w:rsidP="009039BA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Članak 5.</w:t>
      </w:r>
    </w:p>
    <w:p w:rsidR="003339EC" w:rsidRPr="00FF0B95" w:rsidRDefault="003339EC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Razvoj </w:t>
      </w:r>
      <w:r w:rsidR="0041747D" w:rsidRPr="00FF0B95">
        <w:rPr>
          <w:rFonts w:ascii="Times New Roman" w:hAnsi="Times New Roman" w:cs="Times New Roman"/>
          <w:color w:val="auto"/>
          <w:sz w:val="22"/>
          <w:szCs w:val="22"/>
        </w:rPr>
        <w:t>gospodarstva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kao </w:t>
      </w:r>
      <w:r w:rsidR="0041747D" w:rsidRPr="00FF0B95">
        <w:rPr>
          <w:rFonts w:ascii="Times New Roman" w:hAnsi="Times New Roman" w:cs="Times New Roman"/>
          <w:color w:val="auto"/>
          <w:sz w:val="22"/>
          <w:szCs w:val="22"/>
        </w:rPr>
        <w:t>jedan od ključnih razvojni</w:t>
      </w:r>
      <w:r w:rsidR="00701123" w:rsidRPr="00FF0B95">
        <w:rPr>
          <w:rFonts w:ascii="Times New Roman" w:hAnsi="Times New Roman" w:cs="Times New Roman"/>
          <w:color w:val="auto"/>
          <w:sz w:val="22"/>
          <w:szCs w:val="22"/>
        </w:rPr>
        <w:t>h</w:t>
      </w:r>
      <w:r w:rsidR="0041747D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ciljeva pretpostavlja planiranje gospodarskih zona. </w:t>
      </w:r>
      <w:r w:rsidR="00791BE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Turizam je danas vodeća gospodarska grana koja može osigurati nova radna mjesta i dodatne prihode lokalnoj zajednici. </w:t>
      </w:r>
      <w:r w:rsidR="006C7D6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Na području </w:t>
      </w:r>
      <w:r w:rsidR="00701123" w:rsidRPr="00FF0B95">
        <w:rPr>
          <w:rFonts w:ascii="Times New Roman" w:hAnsi="Times New Roman" w:cs="Times New Roman"/>
          <w:color w:val="auto"/>
          <w:sz w:val="22"/>
          <w:szCs w:val="22"/>
        </w:rPr>
        <w:t>O</w:t>
      </w:r>
      <w:r w:rsidR="006C7D66" w:rsidRPr="00FF0B95">
        <w:rPr>
          <w:rFonts w:ascii="Times New Roman" w:hAnsi="Times New Roman" w:cs="Times New Roman"/>
          <w:color w:val="auto"/>
          <w:sz w:val="22"/>
          <w:szCs w:val="22"/>
        </w:rPr>
        <w:t>pćine</w:t>
      </w:r>
      <w:r w:rsidR="00791BE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nema planiranih zona ugostiteljsko turističke namjene, stoga se o</w:t>
      </w:r>
      <w:r w:rsidR="0041747D" w:rsidRPr="00FF0B95">
        <w:rPr>
          <w:rFonts w:ascii="Times New Roman" w:hAnsi="Times New Roman" w:cs="Times New Roman"/>
          <w:color w:val="auto"/>
          <w:sz w:val="22"/>
          <w:szCs w:val="22"/>
        </w:rPr>
        <w:t>vim izmjenama i dopunama planira</w:t>
      </w:r>
      <w:r w:rsidR="00791BE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41747D" w:rsidRPr="00FF0B95">
        <w:rPr>
          <w:rFonts w:ascii="Times New Roman" w:hAnsi="Times New Roman" w:cs="Times New Roman"/>
          <w:color w:val="auto"/>
          <w:sz w:val="22"/>
          <w:szCs w:val="22"/>
        </w:rPr>
        <w:t>ugostiteljsko-turističk</w:t>
      </w:r>
      <w:r w:rsidR="004B0F00">
        <w:rPr>
          <w:rFonts w:ascii="Times New Roman" w:hAnsi="Times New Roman" w:cs="Times New Roman"/>
          <w:color w:val="auto"/>
          <w:sz w:val="22"/>
          <w:szCs w:val="22"/>
        </w:rPr>
        <w:t>a</w:t>
      </w:r>
      <w:r w:rsidR="00791BE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41747D" w:rsidRPr="00FF0B95">
        <w:rPr>
          <w:rFonts w:ascii="Times New Roman" w:hAnsi="Times New Roman" w:cs="Times New Roman"/>
          <w:color w:val="auto"/>
          <w:sz w:val="22"/>
          <w:szCs w:val="22"/>
        </w:rPr>
        <w:t>zona</w:t>
      </w:r>
      <w:r w:rsidR="00791BE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uk</w:t>
      </w:r>
      <w:r w:rsidR="00F24301" w:rsidRPr="00FF0B95">
        <w:rPr>
          <w:rFonts w:ascii="Times New Roman" w:hAnsi="Times New Roman" w:cs="Times New Roman"/>
          <w:color w:val="auto"/>
          <w:sz w:val="22"/>
          <w:szCs w:val="22"/>
        </w:rPr>
        <w:t>u</w:t>
      </w:r>
      <w:r w:rsidR="00791BE6" w:rsidRPr="00FF0B95">
        <w:rPr>
          <w:rFonts w:ascii="Times New Roman" w:hAnsi="Times New Roman" w:cs="Times New Roman"/>
          <w:color w:val="auto"/>
          <w:sz w:val="22"/>
          <w:szCs w:val="22"/>
        </w:rPr>
        <w:t>pne površine do 10</w:t>
      </w:r>
      <w:r w:rsidR="0041747D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ha (maksimalnog kapaciteta </w:t>
      </w:r>
      <w:r w:rsidR="00791BE6" w:rsidRPr="00FF0B95">
        <w:rPr>
          <w:rFonts w:ascii="Times New Roman" w:hAnsi="Times New Roman" w:cs="Times New Roman"/>
          <w:color w:val="auto"/>
          <w:sz w:val="22"/>
          <w:szCs w:val="22"/>
        </w:rPr>
        <w:t>5</w:t>
      </w:r>
      <w:r w:rsidR="0041747D" w:rsidRPr="00FF0B95">
        <w:rPr>
          <w:rFonts w:ascii="Times New Roman" w:hAnsi="Times New Roman" w:cs="Times New Roman"/>
          <w:color w:val="auto"/>
          <w:sz w:val="22"/>
          <w:szCs w:val="22"/>
        </w:rPr>
        <w:t>00 kreveta) izvan područja nacionalnog parka Krka.</w:t>
      </w:r>
    </w:p>
    <w:p w:rsidR="0066595C" w:rsidRPr="00FF0B95" w:rsidRDefault="00AC5BD4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Građevinska područja određena</w:t>
      </w:r>
      <w:r w:rsidR="004B0F00">
        <w:rPr>
          <w:rFonts w:ascii="Times New Roman" w:hAnsi="Times New Roman" w:cs="Times New Roman"/>
          <w:color w:val="auto"/>
          <w:sz w:val="22"/>
          <w:szCs w:val="22"/>
        </w:rPr>
        <w:t xml:space="preserve"> prostornim planom uređenja Općine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4B0F00">
        <w:rPr>
          <w:rFonts w:ascii="Times New Roman" w:hAnsi="Times New Roman" w:cs="Times New Roman"/>
          <w:color w:val="auto"/>
          <w:sz w:val="22"/>
          <w:szCs w:val="22"/>
        </w:rPr>
        <w:t xml:space="preserve">svojom površinom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zadovoljavaju potrebe stan</w:t>
      </w:r>
      <w:r w:rsidR="000B40F3" w:rsidRPr="00FF0B95">
        <w:rPr>
          <w:rFonts w:ascii="Times New Roman" w:hAnsi="Times New Roman" w:cs="Times New Roman"/>
          <w:color w:val="auto"/>
          <w:sz w:val="22"/>
          <w:szCs w:val="22"/>
        </w:rPr>
        <w:t>ovanj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a, odnosno izgradnje individualnih građevina zainteresiranih stanovnika. </w:t>
      </w:r>
      <w:r w:rsidR="000B40F3" w:rsidRPr="00FF0B95">
        <w:rPr>
          <w:rFonts w:ascii="Times New Roman" w:hAnsi="Times New Roman" w:cs="Times New Roman"/>
          <w:color w:val="auto"/>
          <w:sz w:val="22"/>
          <w:szCs w:val="22"/>
        </w:rPr>
        <w:t>Međutim, pojedine potrebe za stanovanjem, obzirom na vlasničke odnose</w:t>
      </w:r>
      <w:r w:rsidR="0066595C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i nedjelotvornost drugih mjera zemljišne politike i uređenja građevinskih područja </w:t>
      </w:r>
      <w:r w:rsidR="000B40F3" w:rsidRPr="00FF0B95">
        <w:rPr>
          <w:rFonts w:ascii="Times New Roman" w:hAnsi="Times New Roman" w:cs="Times New Roman"/>
          <w:color w:val="auto"/>
          <w:sz w:val="22"/>
          <w:szCs w:val="22"/>
        </w:rPr>
        <w:t>ne mogu se zadovoljit</w:t>
      </w:r>
      <w:r w:rsidR="00701123" w:rsidRPr="00FF0B95">
        <w:rPr>
          <w:rFonts w:ascii="Times New Roman" w:hAnsi="Times New Roman" w:cs="Times New Roman"/>
          <w:color w:val="auto"/>
          <w:sz w:val="22"/>
          <w:szCs w:val="22"/>
        </w:rPr>
        <w:t>i</w:t>
      </w:r>
      <w:r w:rsidR="000B40F3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u okviru planiranih namjena</w:t>
      </w:r>
      <w:r w:rsidR="0066595C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. Stoga je za pojedine pojedinačne zahtjeve, a </w:t>
      </w:r>
      <w:r w:rsidR="00701123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u skladu s </w:t>
      </w:r>
      <w:r w:rsidR="0066595C" w:rsidRPr="00FF0B95">
        <w:rPr>
          <w:rFonts w:ascii="Times New Roman" w:hAnsi="Times New Roman" w:cs="Times New Roman"/>
          <w:color w:val="auto"/>
          <w:sz w:val="22"/>
          <w:szCs w:val="22"/>
        </w:rPr>
        <w:t>politi</w:t>
      </w:r>
      <w:r w:rsidR="00701123" w:rsidRPr="00FF0B95">
        <w:rPr>
          <w:rFonts w:ascii="Times New Roman" w:hAnsi="Times New Roman" w:cs="Times New Roman"/>
          <w:color w:val="auto"/>
          <w:sz w:val="22"/>
          <w:szCs w:val="22"/>
        </w:rPr>
        <w:t>kom</w:t>
      </w:r>
      <w:r w:rsidR="0066595C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revitalizacij</w:t>
      </w:r>
      <w:r w:rsidR="00701123" w:rsidRPr="00FF0B95">
        <w:rPr>
          <w:rFonts w:ascii="Times New Roman" w:hAnsi="Times New Roman" w:cs="Times New Roman"/>
          <w:color w:val="auto"/>
          <w:sz w:val="22"/>
          <w:szCs w:val="22"/>
        </w:rPr>
        <w:t>e</w:t>
      </w:r>
      <w:r w:rsidR="0066595C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ruralnog prostora</w:t>
      </w:r>
      <w:r w:rsidR="00701123" w:rsidRPr="00FF0B95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66595C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potrebno izvršiti korekciju </w:t>
      </w:r>
      <w:r w:rsidR="000B40F3" w:rsidRPr="00FF0B95">
        <w:rPr>
          <w:rFonts w:ascii="Times New Roman" w:hAnsi="Times New Roman" w:cs="Times New Roman"/>
          <w:color w:val="auto"/>
          <w:sz w:val="22"/>
          <w:szCs w:val="22"/>
        </w:rPr>
        <w:t>površina</w:t>
      </w:r>
      <w:r w:rsidR="00C06FB3" w:rsidRPr="00FF0B95">
        <w:rPr>
          <w:rFonts w:ascii="Times New Roman" w:hAnsi="Times New Roman" w:cs="Times New Roman"/>
          <w:color w:val="auto"/>
          <w:sz w:val="22"/>
          <w:szCs w:val="22"/>
        </w:rPr>
        <w:t>, sukladno Zakonu.</w:t>
      </w:r>
    </w:p>
    <w:p w:rsidR="00661D2F" w:rsidRPr="00FF0B95" w:rsidRDefault="0041747D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Stupanjem na snagu Zakona </w:t>
      </w:r>
      <w:r w:rsidR="004B0F00" w:rsidRPr="004B0F00">
        <w:rPr>
          <w:rFonts w:ascii="Times New Roman" w:hAnsi="Times New Roman" w:cs="Times New Roman"/>
          <w:color w:val="auto"/>
          <w:sz w:val="22"/>
          <w:szCs w:val="22"/>
        </w:rPr>
        <w:t xml:space="preserve">o prostornom uređenju („Narodne novine“ broj 153/13, 65/17) </w:t>
      </w:r>
      <w:r w:rsidR="004B0F00">
        <w:rPr>
          <w:rFonts w:ascii="Times New Roman" w:hAnsi="Times New Roman" w:cs="Times New Roman"/>
          <w:color w:val="auto"/>
          <w:sz w:val="22"/>
          <w:szCs w:val="22"/>
        </w:rPr>
        <w:t xml:space="preserve">(dalje u tekstu: Zakon)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neuređenim dijelom građevinskog područja smatraju se neizgrađeni dijelovi građevinskog područja određeni Prostornim planom, na kojima se</w:t>
      </w:r>
      <w:r w:rsidR="00C32537" w:rsidRPr="00FF0B95">
        <w:rPr>
          <w:rFonts w:ascii="Times New Roman" w:hAnsi="Times New Roman" w:cs="Times New Roman"/>
          <w:color w:val="auto"/>
          <w:sz w:val="22"/>
          <w:szCs w:val="22"/>
        </w:rPr>
        <w:t>, sukladno Zakonu,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do donošenja urbanističkih planova uređenja ne može izdati akt za građenje nove građevine. Člankom 201. Zakona utvrđena je obveza jedinica lokalne samouprave da prostorne planove uređenja</w:t>
      </w:r>
      <w:r w:rsidR="00701123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dopune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na način da u nj</w:t>
      </w:r>
      <w:r w:rsidR="00701123" w:rsidRPr="00FF0B95">
        <w:rPr>
          <w:rFonts w:ascii="Times New Roman" w:hAnsi="Times New Roman" w:cs="Times New Roman"/>
          <w:color w:val="auto"/>
          <w:sz w:val="22"/>
          <w:szCs w:val="22"/>
        </w:rPr>
        <w:t>ima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odrede neuređene dijelove građevinskog područja i izgrađene dijelove tih područja planirane za urbanu preobrazbu</w:t>
      </w:r>
      <w:r w:rsidR="004B0F00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u skladu sa Zakonom</w:t>
      </w:r>
      <w:r w:rsidR="0022301B" w:rsidRPr="00FF0B95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3467A6" w:rsidRPr="00FF0B95" w:rsidRDefault="003467A6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 </w:t>
      </w:r>
    </w:p>
    <w:p w:rsidR="00700AD3" w:rsidRPr="00FF0B95" w:rsidRDefault="00700AD3" w:rsidP="00FF0B95">
      <w:pPr>
        <w:pStyle w:val="Heading1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>VI.</w:t>
      </w: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  <w:t>CILJEVI I PROGRAMSKA POLAZIŠTA IZMJENA I DOPUNA</w:t>
      </w:r>
    </w:p>
    <w:p w:rsidR="003467A6" w:rsidRPr="00FF0B95" w:rsidRDefault="003467A6" w:rsidP="009039BA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Članak 6.</w:t>
      </w:r>
    </w:p>
    <w:p w:rsidR="003467A6" w:rsidRPr="00FF0B95" w:rsidRDefault="003467A6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Ciljevi i programska polazišta Izmjena i dopuna </w:t>
      </w:r>
      <w:r w:rsidR="0022301B" w:rsidRPr="00FF0B95">
        <w:rPr>
          <w:rFonts w:ascii="Times New Roman" w:hAnsi="Times New Roman" w:cs="Times New Roman"/>
          <w:color w:val="auto"/>
          <w:sz w:val="22"/>
          <w:szCs w:val="22"/>
        </w:rPr>
        <w:t>su sljedeći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5B683E" w:rsidRDefault="00DE3ECB" w:rsidP="005B683E">
      <w:pPr>
        <w:pStyle w:val="Heading1"/>
        <w:numPr>
          <w:ilvl w:val="0"/>
          <w:numId w:val="33"/>
        </w:numPr>
        <w:ind w:left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B683E">
        <w:rPr>
          <w:rFonts w:ascii="Times New Roman" w:hAnsi="Times New Roman" w:cs="Times New Roman"/>
          <w:color w:val="auto"/>
          <w:sz w:val="22"/>
          <w:szCs w:val="22"/>
        </w:rPr>
        <w:t>Novu ugostiteljsko</w:t>
      </w:r>
      <w:r w:rsidR="0022301B" w:rsidRPr="005B683E">
        <w:rPr>
          <w:rFonts w:ascii="Times New Roman" w:hAnsi="Times New Roman" w:cs="Times New Roman"/>
          <w:color w:val="auto"/>
          <w:sz w:val="22"/>
          <w:szCs w:val="22"/>
        </w:rPr>
        <w:t>-</w:t>
      </w:r>
      <w:r w:rsidRPr="005B683E">
        <w:rPr>
          <w:rFonts w:ascii="Times New Roman" w:hAnsi="Times New Roman" w:cs="Times New Roman"/>
          <w:color w:val="auto"/>
          <w:sz w:val="22"/>
          <w:szCs w:val="22"/>
        </w:rPr>
        <w:t>turističk</w:t>
      </w:r>
      <w:r w:rsidR="0022301B" w:rsidRPr="005B683E">
        <w:rPr>
          <w:rFonts w:ascii="Times New Roman" w:hAnsi="Times New Roman" w:cs="Times New Roman"/>
          <w:color w:val="auto"/>
          <w:sz w:val="22"/>
          <w:szCs w:val="22"/>
        </w:rPr>
        <w:t>u</w:t>
      </w:r>
      <w:r w:rsidRPr="005B683E">
        <w:rPr>
          <w:rFonts w:ascii="Times New Roman" w:hAnsi="Times New Roman" w:cs="Times New Roman"/>
          <w:color w:val="auto"/>
          <w:sz w:val="22"/>
          <w:szCs w:val="22"/>
        </w:rPr>
        <w:t xml:space="preserve"> zonu </w:t>
      </w:r>
      <w:r w:rsidR="0022301B" w:rsidRPr="005B683E">
        <w:rPr>
          <w:rFonts w:ascii="Times New Roman" w:hAnsi="Times New Roman" w:cs="Times New Roman"/>
          <w:color w:val="auto"/>
          <w:sz w:val="22"/>
          <w:szCs w:val="22"/>
        </w:rPr>
        <w:t xml:space="preserve">planirati izvan NP Krka i to na području Suknovaca i Puljana, kao turističko naselje s pratećim sadržajima, ukupne površine do 10 ha i maksimalnog kapaciteta do 500 kreveta </w:t>
      </w:r>
    </w:p>
    <w:p w:rsidR="0041747D" w:rsidRPr="005B683E" w:rsidRDefault="005B683E" w:rsidP="005B683E">
      <w:pPr>
        <w:pStyle w:val="Heading1"/>
        <w:ind w:left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B683E">
        <w:rPr>
          <w:rFonts w:ascii="Times New Roman" w:hAnsi="Times New Roman" w:cs="Times New Roman"/>
          <w:color w:val="auto"/>
          <w:sz w:val="22"/>
          <w:szCs w:val="22"/>
        </w:rPr>
        <w:t>N</w:t>
      </w:r>
      <w:r w:rsidR="00791BE6" w:rsidRPr="005B683E">
        <w:rPr>
          <w:rFonts w:ascii="Times New Roman" w:hAnsi="Times New Roman" w:cs="Times New Roman"/>
          <w:color w:val="auto"/>
          <w:sz w:val="22"/>
          <w:szCs w:val="22"/>
        </w:rPr>
        <w:t xml:space="preserve">a području bivše vojne zone Lukar planirati poslovno ugostiteljske </w:t>
      </w:r>
      <w:r w:rsidR="0022301B" w:rsidRPr="005B683E">
        <w:rPr>
          <w:rFonts w:ascii="Times New Roman" w:hAnsi="Times New Roman" w:cs="Times New Roman"/>
          <w:color w:val="auto"/>
          <w:sz w:val="22"/>
          <w:szCs w:val="22"/>
        </w:rPr>
        <w:t xml:space="preserve">i športsko rekreacijske sadržaje </w:t>
      </w:r>
      <w:r w:rsidR="007D52FA" w:rsidRPr="005B683E">
        <w:rPr>
          <w:rFonts w:ascii="Times New Roman" w:hAnsi="Times New Roman" w:cs="Times New Roman"/>
          <w:color w:val="auto"/>
          <w:sz w:val="22"/>
          <w:szCs w:val="22"/>
        </w:rPr>
        <w:t xml:space="preserve">na </w:t>
      </w:r>
      <w:r w:rsidR="0022301B" w:rsidRPr="005B683E">
        <w:rPr>
          <w:rFonts w:ascii="Times New Roman" w:hAnsi="Times New Roman" w:cs="Times New Roman"/>
          <w:color w:val="auto"/>
          <w:sz w:val="22"/>
          <w:szCs w:val="22"/>
        </w:rPr>
        <w:t>ukupn</w:t>
      </w:r>
      <w:r w:rsidR="007D52FA" w:rsidRPr="005B683E">
        <w:rPr>
          <w:rFonts w:ascii="Times New Roman" w:hAnsi="Times New Roman" w:cs="Times New Roman"/>
          <w:color w:val="auto"/>
          <w:sz w:val="22"/>
          <w:szCs w:val="22"/>
        </w:rPr>
        <w:t>oj</w:t>
      </w:r>
      <w:r w:rsidR="0022301B" w:rsidRPr="005B683E">
        <w:rPr>
          <w:rFonts w:ascii="Times New Roman" w:hAnsi="Times New Roman" w:cs="Times New Roman"/>
          <w:color w:val="auto"/>
          <w:sz w:val="22"/>
          <w:szCs w:val="22"/>
        </w:rPr>
        <w:t xml:space="preserve"> površin</w:t>
      </w:r>
      <w:r w:rsidR="007D52FA" w:rsidRPr="005B683E">
        <w:rPr>
          <w:rFonts w:ascii="Times New Roman" w:hAnsi="Times New Roman" w:cs="Times New Roman"/>
          <w:color w:val="auto"/>
          <w:sz w:val="22"/>
          <w:szCs w:val="22"/>
        </w:rPr>
        <w:t>i</w:t>
      </w:r>
      <w:r w:rsidR="0022301B" w:rsidRPr="005B683E">
        <w:rPr>
          <w:rFonts w:ascii="Times New Roman" w:hAnsi="Times New Roman" w:cs="Times New Roman"/>
          <w:color w:val="auto"/>
          <w:sz w:val="22"/>
          <w:szCs w:val="22"/>
        </w:rPr>
        <w:t xml:space="preserve"> do maksimalno </w:t>
      </w:r>
      <w:r w:rsidR="00791BE6" w:rsidRPr="005B683E">
        <w:rPr>
          <w:rFonts w:ascii="Times New Roman" w:hAnsi="Times New Roman" w:cs="Times New Roman"/>
          <w:color w:val="auto"/>
          <w:sz w:val="22"/>
          <w:szCs w:val="22"/>
        </w:rPr>
        <w:t>1 ha.</w:t>
      </w:r>
    </w:p>
    <w:p w:rsidR="005B683E" w:rsidRDefault="001A24B9" w:rsidP="005B683E">
      <w:pPr>
        <w:pStyle w:val="Heading1"/>
        <w:numPr>
          <w:ilvl w:val="0"/>
          <w:numId w:val="33"/>
        </w:numPr>
        <w:ind w:left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B683E">
        <w:rPr>
          <w:rFonts w:ascii="Times New Roman" w:hAnsi="Times New Roman" w:cs="Times New Roman"/>
          <w:color w:val="auto"/>
          <w:sz w:val="22"/>
          <w:szCs w:val="22"/>
        </w:rPr>
        <w:lastRenderedPageBreak/>
        <w:t>Omoguć</w:t>
      </w:r>
      <w:r w:rsidR="00C32537" w:rsidRPr="005B683E">
        <w:rPr>
          <w:rFonts w:ascii="Times New Roman" w:hAnsi="Times New Roman" w:cs="Times New Roman"/>
          <w:color w:val="auto"/>
          <w:sz w:val="22"/>
          <w:szCs w:val="22"/>
        </w:rPr>
        <w:t>iti</w:t>
      </w:r>
      <w:r w:rsidRPr="005B683E">
        <w:rPr>
          <w:rFonts w:ascii="Times New Roman" w:hAnsi="Times New Roman" w:cs="Times New Roman"/>
          <w:color w:val="auto"/>
          <w:sz w:val="22"/>
          <w:szCs w:val="22"/>
        </w:rPr>
        <w:t xml:space="preserve"> realizacij</w:t>
      </w:r>
      <w:r w:rsidR="00C32537" w:rsidRPr="005B683E">
        <w:rPr>
          <w:rFonts w:ascii="Times New Roman" w:hAnsi="Times New Roman" w:cs="Times New Roman"/>
          <w:color w:val="auto"/>
          <w:sz w:val="22"/>
          <w:szCs w:val="22"/>
        </w:rPr>
        <w:t>u</w:t>
      </w:r>
      <w:r w:rsidRPr="005B683E">
        <w:rPr>
          <w:rFonts w:ascii="Times New Roman" w:hAnsi="Times New Roman" w:cs="Times New Roman"/>
          <w:color w:val="auto"/>
          <w:sz w:val="22"/>
          <w:szCs w:val="22"/>
        </w:rPr>
        <w:t xml:space="preserve"> pojedinačnih zahtjeva za gradnjom stambenih građevina na području </w:t>
      </w:r>
      <w:r w:rsidR="00C32537" w:rsidRPr="005B683E">
        <w:rPr>
          <w:rFonts w:ascii="Times New Roman" w:hAnsi="Times New Roman" w:cs="Times New Roman"/>
          <w:color w:val="auto"/>
          <w:sz w:val="22"/>
          <w:szCs w:val="22"/>
        </w:rPr>
        <w:t>O</w:t>
      </w:r>
      <w:r w:rsidRPr="005B683E">
        <w:rPr>
          <w:rFonts w:ascii="Times New Roman" w:hAnsi="Times New Roman" w:cs="Times New Roman"/>
          <w:color w:val="auto"/>
          <w:sz w:val="22"/>
          <w:szCs w:val="22"/>
        </w:rPr>
        <w:t>pćine sukladno zatečenim vlasničkim odnosima</w:t>
      </w:r>
      <w:r w:rsidR="007D52FA" w:rsidRPr="005B683E">
        <w:rPr>
          <w:rFonts w:ascii="Times New Roman" w:hAnsi="Times New Roman" w:cs="Times New Roman"/>
          <w:color w:val="auto"/>
          <w:sz w:val="22"/>
          <w:szCs w:val="22"/>
        </w:rPr>
        <w:t xml:space="preserve">, radi repopulacije </w:t>
      </w:r>
      <w:r w:rsidR="00F62C56" w:rsidRPr="005B683E">
        <w:rPr>
          <w:rFonts w:ascii="Times New Roman" w:hAnsi="Times New Roman" w:cs="Times New Roman"/>
          <w:color w:val="auto"/>
          <w:sz w:val="22"/>
          <w:szCs w:val="22"/>
        </w:rPr>
        <w:t>ovog područja</w:t>
      </w:r>
      <w:r w:rsidR="005B683E" w:rsidRPr="005B683E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764069" w:rsidRPr="005B683E" w:rsidRDefault="001A24B9" w:rsidP="005B683E">
      <w:pPr>
        <w:pStyle w:val="Heading1"/>
        <w:ind w:left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B683E">
        <w:rPr>
          <w:rFonts w:ascii="Times New Roman" w:hAnsi="Times New Roman" w:cs="Times New Roman"/>
          <w:color w:val="auto"/>
          <w:sz w:val="22"/>
          <w:szCs w:val="22"/>
        </w:rPr>
        <w:t>Korigiranje građevinskog područja pr</w:t>
      </w:r>
      <w:r w:rsidR="00C32537" w:rsidRPr="005B683E">
        <w:rPr>
          <w:rFonts w:ascii="Times New Roman" w:hAnsi="Times New Roman" w:cs="Times New Roman"/>
          <w:color w:val="auto"/>
          <w:sz w:val="22"/>
          <w:szCs w:val="22"/>
        </w:rPr>
        <w:t xml:space="preserve">ovest </w:t>
      </w:r>
      <w:r w:rsidRPr="005B683E">
        <w:rPr>
          <w:rFonts w:ascii="Times New Roman" w:hAnsi="Times New Roman" w:cs="Times New Roman"/>
          <w:color w:val="auto"/>
          <w:sz w:val="22"/>
          <w:szCs w:val="22"/>
        </w:rPr>
        <w:t>će se sukladno zakonskim odredbama i smjernicama prostornog plan</w:t>
      </w:r>
      <w:r w:rsidR="00C32537" w:rsidRPr="005B683E">
        <w:rPr>
          <w:rFonts w:ascii="Times New Roman" w:hAnsi="Times New Roman" w:cs="Times New Roman"/>
          <w:color w:val="auto"/>
          <w:sz w:val="22"/>
          <w:szCs w:val="22"/>
        </w:rPr>
        <w:t>a</w:t>
      </w:r>
      <w:r w:rsidRPr="005B683E">
        <w:rPr>
          <w:rFonts w:ascii="Times New Roman" w:hAnsi="Times New Roman" w:cs="Times New Roman"/>
          <w:color w:val="auto"/>
          <w:sz w:val="22"/>
          <w:szCs w:val="22"/>
        </w:rPr>
        <w:t xml:space="preserve"> Šibensko kninske županije. </w:t>
      </w:r>
    </w:p>
    <w:p w:rsidR="00D23ED6" w:rsidRPr="00FF0B95" w:rsidRDefault="00791BE6" w:rsidP="004B0F00">
      <w:pPr>
        <w:pStyle w:val="Heading1"/>
        <w:numPr>
          <w:ilvl w:val="0"/>
          <w:numId w:val="33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Razgraničenje neizgrađenog građevinskog područja na uređeno i neuređeno pr</w:t>
      </w:r>
      <w:r w:rsidR="007D52FA" w:rsidRPr="00FF0B95">
        <w:rPr>
          <w:rFonts w:ascii="Times New Roman" w:hAnsi="Times New Roman" w:cs="Times New Roman"/>
          <w:color w:val="auto"/>
          <w:sz w:val="22"/>
          <w:szCs w:val="22"/>
        </w:rPr>
        <w:t>ovesti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sukladno odredbama Zakona o prostornom</w:t>
      </w:r>
      <w:r w:rsidR="00D23ED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uređenju</w:t>
      </w:r>
      <w:r w:rsidR="007D52FA" w:rsidRPr="00FF0B95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D23ED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na način da se neuređeni</w:t>
      </w:r>
      <w:r w:rsidR="00C32537" w:rsidRPr="00FF0B95">
        <w:rPr>
          <w:rFonts w:ascii="Times New Roman" w:hAnsi="Times New Roman" w:cs="Times New Roman"/>
          <w:color w:val="auto"/>
          <w:sz w:val="22"/>
          <w:szCs w:val="22"/>
        </w:rPr>
        <w:t>m</w:t>
      </w:r>
      <w:r w:rsidR="00D23ED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di</w:t>
      </w:r>
      <w:r w:rsidR="00C32537" w:rsidRPr="00FF0B95">
        <w:rPr>
          <w:rFonts w:ascii="Times New Roman" w:hAnsi="Times New Roman" w:cs="Times New Roman"/>
          <w:color w:val="auto"/>
          <w:sz w:val="22"/>
          <w:szCs w:val="22"/>
        </w:rPr>
        <w:t>jelom</w:t>
      </w:r>
      <w:r w:rsidR="00D23ED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građevinskog područja smatra ono na kojemu nije izgrađena planirana osnovna infrastruktura</w:t>
      </w:r>
      <w:r w:rsidR="00C32537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koju</w:t>
      </w:r>
      <w:r w:rsidR="00D23ED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čin</w:t>
      </w:r>
      <w:r w:rsidR="00C32537" w:rsidRPr="00FF0B95">
        <w:rPr>
          <w:rFonts w:ascii="Times New Roman" w:hAnsi="Times New Roman" w:cs="Times New Roman"/>
          <w:color w:val="auto"/>
          <w:sz w:val="22"/>
          <w:szCs w:val="22"/>
        </w:rPr>
        <w:t>e</w:t>
      </w:r>
      <w:r w:rsidR="00D23ED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građevine za odvodnju otpadnih voda i prometna površina preko koje se osigurava pristup do građevne čestice, odnosno zgrade</w:t>
      </w:r>
      <w:r w:rsidR="007D52FA" w:rsidRPr="00FF0B95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DE3ECB" w:rsidRPr="00FF0B95" w:rsidRDefault="00DE3ECB" w:rsidP="00FF0B95">
      <w:pPr>
        <w:pStyle w:val="Heading1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700AD3" w:rsidRPr="00FF0B95" w:rsidRDefault="00700AD3" w:rsidP="00FF0B95">
      <w:pPr>
        <w:pStyle w:val="Heading1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VII. </w:t>
      </w: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  <w:t>STRUČNE PODLOGE POTREBNE ZA IZRADU PLANA</w:t>
      </w:r>
    </w:p>
    <w:p w:rsidR="003467A6" w:rsidRPr="00FF0B95" w:rsidRDefault="003467A6" w:rsidP="009039BA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Članak 7.</w:t>
      </w:r>
    </w:p>
    <w:p w:rsidR="003467A6" w:rsidRPr="00FF0B95" w:rsidRDefault="003467A6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Za izradu Izmjena i dopuna predviđa se </w:t>
      </w:r>
      <w:r w:rsidR="0087000D" w:rsidRPr="00FF0B95">
        <w:rPr>
          <w:rFonts w:ascii="Times New Roman" w:hAnsi="Times New Roman" w:cs="Times New Roman"/>
          <w:color w:val="auto"/>
          <w:sz w:val="22"/>
          <w:szCs w:val="22"/>
        </w:rPr>
        <w:t>provedb</w:t>
      </w:r>
      <w:r w:rsidR="00C32537" w:rsidRPr="00FF0B95">
        <w:rPr>
          <w:rFonts w:ascii="Times New Roman" w:hAnsi="Times New Roman" w:cs="Times New Roman"/>
          <w:color w:val="auto"/>
          <w:sz w:val="22"/>
          <w:szCs w:val="22"/>
        </w:rPr>
        <w:t>a</w:t>
      </w:r>
      <w:r w:rsidR="0087000D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postupka ocjene o potrebi strateške procjene utjecaja na </w:t>
      </w:r>
      <w:r w:rsidR="003C4C3E" w:rsidRPr="00FF0B95">
        <w:rPr>
          <w:rFonts w:ascii="Times New Roman" w:hAnsi="Times New Roman" w:cs="Times New Roman"/>
          <w:color w:val="auto"/>
          <w:sz w:val="22"/>
          <w:szCs w:val="22"/>
        </w:rPr>
        <w:t>okoliš</w:t>
      </w:r>
      <w:r w:rsidR="0087000D" w:rsidRPr="00FF0B95">
        <w:rPr>
          <w:rFonts w:ascii="Times New Roman" w:hAnsi="Times New Roman" w:cs="Times New Roman"/>
          <w:color w:val="auto"/>
          <w:sz w:val="22"/>
          <w:szCs w:val="22"/>
        </w:rPr>
        <w:t>.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 </w:t>
      </w:r>
    </w:p>
    <w:p w:rsidR="00A66A0E" w:rsidRPr="00FF0B95" w:rsidRDefault="00A66A0E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700AD3" w:rsidRPr="00FF0B95" w:rsidRDefault="00700AD3" w:rsidP="00FF0B95">
      <w:pPr>
        <w:pStyle w:val="Heading1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>VIII.</w:t>
      </w: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  <w:t>NAČIN PRIBAVLJANJA STRUČNIH RJEŠENJA</w:t>
      </w:r>
    </w:p>
    <w:p w:rsidR="003467A6" w:rsidRPr="00FF0B95" w:rsidRDefault="003467A6" w:rsidP="009039BA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Članak 8.</w:t>
      </w:r>
    </w:p>
    <w:p w:rsidR="003467A6" w:rsidRPr="00FF0B95" w:rsidRDefault="003467A6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Stručna rješenja osigurat će pravna osoba koja ispunjava uvjete za obavljanje djelatnosti prostornog uređenja propisane posebnim zakonom</w:t>
      </w:r>
      <w:r w:rsidR="00C32537" w:rsidRPr="00FF0B95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a sukladno podacima, planskim smjernicama i dokumentaciji tijela i osoba određenih posebnim propisima.</w:t>
      </w:r>
    </w:p>
    <w:p w:rsidR="003467A6" w:rsidRPr="00FF0B95" w:rsidRDefault="003467A6" w:rsidP="00FF0B95">
      <w:pPr>
        <w:pStyle w:val="Heading1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> </w:t>
      </w:r>
    </w:p>
    <w:p w:rsidR="00700AD3" w:rsidRPr="009039BA" w:rsidRDefault="003467A6" w:rsidP="00FF0B95">
      <w:pPr>
        <w:pStyle w:val="Heading1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> </w:t>
      </w:r>
      <w:r w:rsidR="00700AD3"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>IX.</w:t>
      </w:r>
      <w:r w:rsidR="00700AD3"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  <w:t xml:space="preserve">POPIS JAVNOPRAVNIH TIJELA ODREĐENIH POSEBNIM PROPISIMA KOJA DAJU </w:t>
      </w:r>
      <w:r w:rsidR="009039BA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700AD3"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>ZAHTJEVE ZA IZRADU PROSTORNOG PLANA</w:t>
      </w:r>
      <w:r w:rsidR="00C32537"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>,</w:t>
      </w:r>
      <w:r w:rsidR="00700AD3"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TE DRUGIH SUDIONIKA</w:t>
      </w:r>
      <w:r w:rsidR="00C32537"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>,</w:t>
      </w:r>
      <w:r w:rsidR="00700AD3"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KORISNIKA PROSTORA</w:t>
      </w:r>
      <w:r w:rsidR="00C32537"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>,</w:t>
      </w:r>
      <w:r w:rsidR="00700AD3"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KOJI TREBAJU SUDJELOVATI U IZRADI PROSTORNOG PLANA</w:t>
      </w:r>
    </w:p>
    <w:p w:rsidR="003467A6" w:rsidRPr="00FF0B95" w:rsidRDefault="00700AD3" w:rsidP="009039BA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Članak 9</w:t>
      </w:r>
      <w:r w:rsidR="003467A6" w:rsidRPr="00FF0B95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3467A6" w:rsidRPr="00FF0B95" w:rsidRDefault="00700AD3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U smislu članka 90. Zakona o prostornom uređenju</w:t>
      </w:r>
      <w:r w:rsidR="007D52FA" w:rsidRPr="00FF0B95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javnopravna tijela</w:t>
      </w:r>
      <w:r w:rsidR="007D52FA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određena posebnim propisima koja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C3AD9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nositelju izrade prostornog plana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d</w:t>
      </w:r>
      <w:r w:rsidR="007D52FA" w:rsidRPr="00FF0B95">
        <w:rPr>
          <w:rFonts w:ascii="Times New Roman" w:hAnsi="Times New Roman" w:cs="Times New Roman"/>
          <w:color w:val="auto"/>
          <w:sz w:val="22"/>
          <w:szCs w:val="22"/>
        </w:rPr>
        <w:t>ostavljaj</w:t>
      </w:r>
      <w:r w:rsidR="00BC3AD9" w:rsidRPr="00FF0B95">
        <w:rPr>
          <w:rFonts w:ascii="Times New Roman" w:hAnsi="Times New Roman" w:cs="Times New Roman"/>
          <w:color w:val="auto"/>
          <w:sz w:val="22"/>
          <w:szCs w:val="22"/>
        </w:rPr>
        <w:t>u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zahtjeve (poda</w:t>
      </w:r>
      <w:r w:rsidR="00BC3AD9" w:rsidRPr="00FF0B95">
        <w:rPr>
          <w:rFonts w:ascii="Times New Roman" w:hAnsi="Times New Roman" w:cs="Times New Roman"/>
          <w:color w:val="auto"/>
          <w:sz w:val="22"/>
          <w:szCs w:val="22"/>
        </w:rPr>
        <w:t>tke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, planske smjernice i propisane dokumente) i drugi sudionici u izradi Izmjena i dopuna sudjelovat će u </w:t>
      </w:r>
      <w:r w:rsidR="00BC3AD9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njihovoj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izradi na način da će </w:t>
      </w:r>
      <w:r w:rsidR="00BC3AD9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od njih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biti zatraženi  uvjeti koje treba poštivati u izradi </w:t>
      </w:r>
      <w:r w:rsidR="00BC3AD9" w:rsidRPr="00FF0B95">
        <w:rPr>
          <w:rFonts w:ascii="Times New Roman" w:hAnsi="Times New Roman" w:cs="Times New Roman"/>
          <w:color w:val="auto"/>
          <w:sz w:val="22"/>
          <w:szCs w:val="22"/>
        </w:rPr>
        <w:t>N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acrta prijedloga </w:t>
      </w:r>
      <w:r w:rsidR="00BC3AD9" w:rsidRPr="00FF0B95">
        <w:rPr>
          <w:rFonts w:ascii="Times New Roman" w:hAnsi="Times New Roman" w:cs="Times New Roman"/>
          <w:color w:val="auto"/>
          <w:sz w:val="22"/>
          <w:szCs w:val="22"/>
        </w:rPr>
        <w:t>I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zmjena i dopuna </w:t>
      </w:r>
      <w:r w:rsidR="00BC3AD9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u odnosu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na član</w:t>
      </w:r>
      <w:r w:rsidR="00BC3AD9" w:rsidRPr="00FF0B95">
        <w:rPr>
          <w:rFonts w:ascii="Times New Roman" w:hAnsi="Times New Roman" w:cs="Times New Roman"/>
          <w:color w:val="auto"/>
          <w:sz w:val="22"/>
          <w:szCs w:val="22"/>
        </w:rPr>
        <w:t>a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k 3. </w:t>
      </w:r>
      <w:r w:rsidR="00BC3AD9" w:rsidRPr="00FF0B95">
        <w:rPr>
          <w:rFonts w:ascii="Times New Roman" w:hAnsi="Times New Roman" w:cs="Times New Roman"/>
          <w:color w:val="auto"/>
          <w:sz w:val="22"/>
          <w:szCs w:val="22"/>
        </w:rPr>
        <w:t>toč.3.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C3AD9" w:rsidRPr="00FF0B95">
        <w:rPr>
          <w:rFonts w:ascii="Times New Roman" w:hAnsi="Times New Roman" w:cs="Times New Roman"/>
          <w:color w:val="auto"/>
          <w:sz w:val="22"/>
          <w:szCs w:val="22"/>
        </w:rPr>
        <w:t>o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ve </w:t>
      </w:r>
      <w:r w:rsidR="00BC3AD9" w:rsidRPr="00FF0B95">
        <w:rPr>
          <w:rFonts w:ascii="Times New Roman" w:hAnsi="Times New Roman" w:cs="Times New Roman"/>
          <w:color w:val="auto"/>
          <w:sz w:val="22"/>
          <w:szCs w:val="22"/>
        </w:rPr>
        <w:t>O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dluke. Ista tijela će biti pozvana na javnu raspravu u postupku donošenja Izmjena i dopuna</w:t>
      </w:r>
      <w:r w:rsidR="00BC3AD9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P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lana</w:t>
      </w:r>
      <w:r w:rsidR="00BC3AD9" w:rsidRPr="00FF0B95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3467A6" w:rsidRPr="00FF0B95" w:rsidRDefault="00FF0B95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Javnopravna tijela iz stavka 1. ovog članka dužna su svoje zahtjeve (podatke, planske smjernice i propisane dokumente) dostaviti Nositelju izrade u roku od 30 dana od dostave ove Odluke i poziva za dostavu zahtjeva iz prethodnog stavka ovog članka.</w:t>
      </w:r>
      <w:r w:rsidR="003467A6" w:rsidRPr="00FF0B95">
        <w:rPr>
          <w:rFonts w:ascii="Times New Roman" w:hAnsi="Times New Roman" w:cs="Times New Roman"/>
          <w:color w:val="auto"/>
          <w:sz w:val="22"/>
          <w:szCs w:val="22"/>
        </w:rPr>
        <w:t> </w:t>
      </w:r>
    </w:p>
    <w:p w:rsidR="00700AD3" w:rsidRPr="00FF0B95" w:rsidRDefault="00700AD3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Javnopravna tijela  iz stavka 1. ovog članka</w:t>
      </w:r>
      <w:r w:rsidR="00BC3AD9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su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9039BA" w:rsidRDefault="00D23ED6" w:rsidP="009039BA">
      <w:pPr>
        <w:pStyle w:val="Heading1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Ministarstvo zaštite okoliša i energetike, Radnička cesta 80, 10000 Zagreb  </w:t>
      </w:r>
    </w:p>
    <w:p w:rsidR="00D23ED6" w:rsidRPr="009039BA" w:rsidRDefault="00D23ED6" w:rsidP="009039BA">
      <w:pPr>
        <w:pStyle w:val="Heading1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039BA">
        <w:rPr>
          <w:rFonts w:ascii="Times New Roman" w:hAnsi="Times New Roman" w:cs="Times New Roman"/>
          <w:color w:val="auto"/>
          <w:sz w:val="22"/>
          <w:szCs w:val="22"/>
        </w:rPr>
        <w:t>Ministarstvo poljoprivrede, Ul. Grada Vukovara 78, 10000 Zagreb</w:t>
      </w:r>
    </w:p>
    <w:p w:rsidR="00D23ED6" w:rsidRPr="00FF0B95" w:rsidRDefault="00D23ED6" w:rsidP="009039BA">
      <w:pPr>
        <w:pStyle w:val="Heading1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H</w:t>
      </w:r>
      <w:r w:rsidR="00F24301" w:rsidRPr="00FF0B95">
        <w:rPr>
          <w:rFonts w:ascii="Times New Roman" w:hAnsi="Times New Roman" w:cs="Times New Roman"/>
          <w:color w:val="auto"/>
          <w:sz w:val="22"/>
          <w:szCs w:val="22"/>
        </w:rPr>
        <w:t>rvatske ceste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d.o.o., Sektor za razvoj i strateško planiranje, Vončinina 3, 10000 Zagreb</w:t>
      </w:r>
    </w:p>
    <w:p w:rsidR="00D23ED6" w:rsidRPr="00FF0B95" w:rsidRDefault="00D23ED6" w:rsidP="009039BA">
      <w:pPr>
        <w:pStyle w:val="Heading1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Ministarstvo kulture, Uprava za zaštitu kulturne baštine, Konzervatorski odjel u Šibeniku, Stube </w:t>
      </w:r>
      <w:r w:rsidR="007E2CB9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J.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Čulinovića 1/3, 22000 Šibenik</w:t>
      </w:r>
    </w:p>
    <w:p w:rsidR="00D23ED6" w:rsidRPr="00FF0B95" w:rsidRDefault="00D23ED6" w:rsidP="009039BA">
      <w:pPr>
        <w:pStyle w:val="Heading1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lastRenderedPageBreak/>
        <w:t>Hrvatske vode, Vodnogospodarski odjel za vodno područje dalmatinskih slivova, Vukovarska 35, 21000 Split</w:t>
      </w:r>
    </w:p>
    <w:p w:rsidR="00D23ED6" w:rsidRPr="00FF0B95" w:rsidRDefault="00D23ED6" w:rsidP="009039BA">
      <w:pPr>
        <w:pStyle w:val="Heading1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Ministarstvo obrane, Uprava za materijalne resurse</w:t>
      </w:r>
      <w:r w:rsidR="004E7C58" w:rsidRPr="00FF0B95">
        <w:rPr>
          <w:rFonts w:ascii="Times New Roman" w:hAnsi="Times New Roman" w:cs="Times New Roman"/>
          <w:color w:val="auto"/>
          <w:sz w:val="22"/>
          <w:szCs w:val="22"/>
        </w:rPr>
        <w:t>, Trg</w:t>
      </w:r>
      <w:r w:rsidR="005B683E">
        <w:rPr>
          <w:rFonts w:ascii="Times New Roman" w:hAnsi="Times New Roman" w:cs="Times New Roman"/>
          <w:color w:val="auto"/>
          <w:sz w:val="22"/>
          <w:szCs w:val="22"/>
        </w:rPr>
        <w:t xml:space="preserve"> kralja Petra Krešimira IV br.1, 10000 Zagreb</w:t>
      </w:r>
    </w:p>
    <w:p w:rsidR="00D23ED6" w:rsidRPr="00FF0B95" w:rsidRDefault="00D23ED6" w:rsidP="009039BA">
      <w:pPr>
        <w:pStyle w:val="Heading1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Državna uprava za zaštitu i spašavanje, Područni ured za zaštitu i spašavanje</w:t>
      </w:r>
      <w:r w:rsidR="004E7C58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Šibenik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, Velimira Škorpika 5, 22000 Šibenik</w:t>
      </w:r>
    </w:p>
    <w:p w:rsidR="00D23ED6" w:rsidRPr="00FF0B95" w:rsidRDefault="00D23ED6" w:rsidP="009039BA">
      <w:pPr>
        <w:pStyle w:val="Heading1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MUP – Policijska uprava Šibensko-kninska, Služba upravnih i inspekcijskih poslova, Velimira Škorpika 5, 22000 Šibenik</w:t>
      </w:r>
    </w:p>
    <w:p w:rsidR="00D23ED6" w:rsidRPr="00FF0B95" w:rsidRDefault="00D23ED6" w:rsidP="009039BA">
      <w:pPr>
        <w:pStyle w:val="Heading1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Šibensko-kninska</w:t>
      </w:r>
      <w:r w:rsidR="004E7C58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županija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, Upravni odjel za gospodarstvo, Trg P. Šubića I br. 2, 22000 Šibenik</w:t>
      </w:r>
    </w:p>
    <w:p w:rsidR="00D23ED6" w:rsidRPr="00FF0B95" w:rsidRDefault="00D23ED6" w:rsidP="009039BA">
      <w:pPr>
        <w:pStyle w:val="Heading1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Šibensko-kninska</w:t>
      </w:r>
      <w:r w:rsidR="004E7C58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županija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, Upravni odjel za </w:t>
      </w:r>
      <w:r w:rsidR="001C211F" w:rsidRPr="00FF0B95">
        <w:rPr>
          <w:rFonts w:ascii="Times New Roman" w:hAnsi="Times New Roman" w:cs="Times New Roman"/>
          <w:color w:val="auto"/>
          <w:sz w:val="22"/>
          <w:szCs w:val="22"/>
        </w:rPr>
        <w:t>prostorno uređenje i gradnju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, Trg P. Šubića I</w:t>
      </w:r>
      <w:r w:rsidR="001C211F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br. 2, 22000</w:t>
      </w:r>
      <w:r w:rsidR="001C211F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Šibenik</w:t>
      </w:r>
    </w:p>
    <w:p w:rsidR="00D23ED6" w:rsidRPr="00FF0B95" w:rsidRDefault="004E7C58" w:rsidP="009039BA">
      <w:pPr>
        <w:pStyle w:val="Heading1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Šibensko-kninska županija, </w:t>
      </w:r>
      <w:r w:rsidR="00D23ED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Županijski ured za </w:t>
      </w:r>
      <w:r w:rsidR="001C211F" w:rsidRPr="00FF0B95">
        <w:rPr>
          <w:rFonts w:ascii="Times New Roman" w:hAnsi="Times New Roman" w:cs="Times New Roman"/>
          <w:color w:val="auto"/>
          <w:sz w:val="22"/>
          <w:szCs w:val="22"/>
        </w:rPr>
        <w:t>pomorstvo, promet i otočni razvoj</w:t>
      </w:r>
      <w:r w:rsidR="00D23ED6" w:rsidRPr="00FF0B95">
        <w:rPr>
          <w:rFonts w:ascii="Times New Roman" w:hAnsi="Times New Roman" w:cs="Times New Roman"/>
          <w:color w:val="auto"/>
          <w:sz w:val="22"/>
          <w:szCs w:val="22"/>
        </w:rPr>
        <w:t>, Trg. P. Šubića I br. 2, 22000 Šibenik</w:t>
      </w:r>
    </w:p>
    <w:p w:rsidR="00D23ED6" w:rsidRPr="00FF0B95" w:rsidRDefault="00D23ED6" w:rsidP="009039BA">
      <w:pPr>
        <w:pStyle w:val="Heading1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Županijska uprava za ceste </w:t>
      </w:r>
      <w:r w:rsidR="001C211F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na području Šibensko-kninske </w:t>
      </w:r>
      <w:r w:rsidR="007E2CB9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županije, Velimira Škorpika 27,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22000 Šibenik</w:t>
      </w:r>
    </w:p>
    <w:p w:rsidR="00D23ED6" w:rsidRPr="00FF0B95" w:rsidRDefault="00D23ED6" w:rsidP="009039BA">
      <w:pPr>
        <w:pStyle w:val="Heading1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Ministarstvo znanosti</w:t>
      </w:r>
      <w:r w:rsidR="004E7C58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i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obrazovanja, Donje Svetice 38, 10000 Zagreb</w:t>
      </w:r>
    </w:p>
    <w:p w:rsidR="00D23ED6" w:rsidRPr="00FF0B95" w:rsidRDefault="00D23ED6" w:rsidP="009039BA">
      <w:pPr>
        <w:pStyle w:val="Heading1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Hrvatske šume, Uprava šuma </w:t>
      </w:r>
      <w:r w:rsidR="005B683E"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Podružnica Split, Kralja Zvonimira 35</w:t>
      </w:r>
      <w:r w:rsidR="001E5E66" w:rsidRPr="00FF0B95">
        <w:rPr>
          <w:rFonts w:ascii="Times New Roman" w:hAnsi="Times New Roman" w:cs="Times New Roman"/>
          <w:color w:val="auto"/>
          <w:sz w:val="22"/>
          <w:szCs w:val="22"/>
        </w:rPr>
        <w:t>/III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="001E5E6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21000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Split</w:t>
      </w:r>
    </w:p>
    <w:p w:rsidR="00D23ED6" w:rsidRPr="00FF0B95" w:rsidRDefault="00D23ED6" w:rsidP="009039BA">
      <w:pPr>
        <w:pStyle w:val="Heading1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HEP – Operator distribucijskog sustava d.o.o.,</w:t>
      </w:r>
      <w:r w:rsidR="001E5E6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Elektra Šibenik, Ante Šupuka 1, 22000 Šibenik</w:t>
      </w:r>
    </w:p>
    <w:p w:rsidR="00D23ED6" w:rsidRPr="00FF0B95" w:rsidRDefault="00D23ED6" w:rsidP="009039BA">
      <w:pPr>
        <w:pStyle w:val="Heading1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Hrvatski operator prijenosnog sustava d.o.o., Prijenosno područje Split, Ljudevita Posavskog 5., 21000 Split.</w:t>
      </w:r>
    </w:p>
    <w:p w:rsidR="00D23ED6" w:rsidRPr="00FF0B95" w:rsidRDefault="00D23ED6" w:rsidP="009039BA">
      <w:pPr>
        <w:pStyle w:val="Heading1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HP – Hrvatska pošta d.d.</w:t>
      </w:r>
      <w:r w:rsidR="005B683E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Borajska bb, Šibenik</w:t>
      </w:r>
    </w:p>
    <w:p w:rsidR="00D23ED6" w:rsidRPr="00FF0B95" w:rsidRDefault="00D23ED6" w:rsidP="009039BA">
      <w:pPr>
        <w:pStyle w:val="Heading1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HAKOM, Hrvatska regulatorna agencija za mrežne djelatnosti, Roberta Frangeša Mihanovića 9, 10110 Zagreb</w:t>
      </w:r>
    </w:p>
    <w:p w:rsidR="00D23ED6" w:rsidRPr="00FF0B95" w:rsidRDefault="00D23ED6" w:rsidP="009039BA">
      <w:pPr>
        <w:pStyle w:val="Heading1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Hrvatske ceste d.o.o.</w:t>
      </w:r>
      <w:r w:rsidR="005B683E">
        <w:rPr>
          <w:rFonts w:ascii="Times New Roman" w:hAnsi="Times New Roman" w:cs="Times New Roman"/>
          <w:color w:val="auto"/>
          <w:sz w:val="22"/>
          <w:szCs w:val="22"/>
        </w:rPr>
        <w:t xml:space="preserve"> -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Ispostava Šibenik, Velimira Škorpika 27, 22000 Šibenik.</w:t>
      </w:r>
    </w:p>
    <w:p w:rsidR="00D23ED6" w:rsidRPr="00FF0B95" w:rsidRDefault="00D23ED6" w:rsidP="009039BA">
      <w:pPr>
        <w:pStyle w:val="Heading1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Ministarstvo državne imovine, </w:t>
      </w:r>
      <w:r w:rsidR="001E5E66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Ulica Ivana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Dežman</w:t>
      </w:r>
      <w:r w:rsidR="001E5E66" w:rsidRPr="00FF0B95">
        <w:rPr>
          <w:rFonts w:ascii="Times New Roman" w:hAnsi="Times New Roman" w:cs="Times New Roman"/>
          <w:color w:val="auto"/>
          <w:sz w:val="22"/>
          <w:szCs w:val="22"/>
        </w:rPr>
        <w:t>a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10, 10000 Zagreb</w:t>
      </w:r>
    </w:p>
    <w:p w:rsidR="00D23ED6" w:rsidRPr="00FF0B95" w:rsidRDefault="00677B5B" w:rsidP="009039BA">
      <w:pPr>
        <w:pStyle w:val="Heading1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HŽ</w:t>
      </w:r>
      <w:r w:rsidR="005B683E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Infrastruktura d.o.o.</w:t>
      </w:r>
      <w:r w:rsidR="00D23ED6" w:rsidRPr="00FF0B95">
        <w:rPr>
          <w:rFonts w:ascii="Times New Roman" w:hAnsi="Times New Roman" w:cs="Times New Roman"/>
          <w:color w:val="auto"/>
          <w:sz w:val="22"/>
          <w:szCs w:val="22"/>
        </w:rPr>
        <w:t>, Mihanovićeva 12, 10000 Zagreb.</w:t>
      </w:r>
    </w:p>
    <w:p w:rsidR="00561AEC" w:rsidRPr="00FF0B95" w:rsidRDefault="00677B5B" w:rsidP="009039BA">
      <w:pPr>
        <w:pStyle w:val="Heading1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Vodovod i odvodnja d.o.o., </w:t>
      </w:r>
      <w:r w:rsidR="00561AEC" w:rsidRPr="00FF0B95">
        <w:rPr>
          <w:rFonts w:ascii="Times New Roman" w:hAnsi="Times New Roman" w:cs="Times New Roman"/>
          <w:color w:val="auto"/>
          <w:sz w:val="22"/>
          <w:szCs w:val="22"/>
        </w:rPr>
        <w:t>Kralja Zvonimira 50, 22000 Šibenik</w:t>
      </w:r>
    </w:p>
    <w:p w:rsidR="00494E00" w:rsidRPr="00FF0B95" w:rsidRDefault="00494E00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700AD3" w:rsidRPr="00FF0B95" w:rsidRDefault="003467A6" w:rsidP="00FF0B95">
      <w:pPr>
        <w:pStyle w:val="Heading1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> </w:t>
      </w:r>
      <w:r w:rsidR="00700AD3"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>X.</w:t>
      </w:r>
      <w:r w:rsidR="00700AD3"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  <w:t>PLANIRANI ROK ZA IZRADU PLANA ODNOSNO NJEGOVIH POJEDINIH FAZA I ROK ZA PRIPREMU ZAHTJEVA ZA IZRADU PLANA TIJELA I OSOBA ODREĐENIH POSEBNIM PROPISOM</w:t>
      </w:r>
    </w:p>
    <w:p w:rsidR="009039BA" w:rsidRDefault="003467A6" w:rsidP="009039BA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Članak 1</w:t>
      </w:r>
      <w:r w:rsidR="00700AD3" w:rsidRPr="00FF0B95">
        <w:rPr>
          <w:rFonts w:ascii="Times New Roman" w:hAnsi="Times New Roman" w:cs="Times New Roman"/>
          <w:color w:val="auto"/>
          <w:sz w:val="22"/>
          <w:szCs w:val="22"/>
        </w:rPr>
        <w:t>0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700AD3" w:rsidRPr="00FF0B95" w:rsidRDefault="00700AD3" w:rsidP="009039BA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Za izradu Izmjena i dopuna, sukladno Zakonu o prostornom uređenju, određuju se sljedeći okvirni rokovi:</w:t>
      </w:r>
    </w:p>
    <w:p w:rsidR="00700AD3" w:rsidRPr="00FF0B95" w:rsidRDefault="00700AD3" w:rsidP="009039BA">
      <w:pPr>
        <w:pStyle w:val="Heading1"/>
        <w:numPr>
          <w:ilvl w:val="0"/>
          <w:numId w:val="3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za pribavljanje zahtjeva za izradu Izmjena i dopuna </w:t>
      </w:r>
      <w:r w:rsidR="009039BA"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30 dana</w:t>
      </w:r>
    </w:p>
    <w:p w:rsidR="00700AD3" w:rsidRPr="00FF0B95" w:rsidRDefault="00700AD3" w:rsidP="009039BA">
      <w:pPr>
        <w:pStyle w:val="Heading1"/>
        <w:numPr>
          <w:ilvl w:val="0"/>
          <w:numId w:val="3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za izradu </w:t>
      </w:r>
      <w:r w:rsidR="005B683E">
        <w:rPr>
          <w:rFonts w:ascii="Times New Roman" w:hAnsi="Times New Roman" w:cs="Times New Roman"/>
          <w:color w:val="auto"/>
          <w:sz w:val="22"/>
          <w:szCs w:val="22"/>
        </w:rPr>
        <w:t>N</w:t>
      </w:r>
      <w:r w:rsidR="0031326B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acrta </w:t>
      </w:r>
      <w:r w:rsidR="005B683E">
        <w:rPr>
          <w:rFonts w:ascii="Times New Roman" w:hAnsi="Times New Roman" w:cs="Times New Roman"/>
          <w:color w:val="auto"/>
          <w:sz w:val="22"/>
          <w:szCs w:val="22"/>
        </w:rPr>
        <w:t>p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rijedloga Izmjena i dopuna za javnu raspravu i objavu javne rasprave</w:t>
      </w:r>
      <w:r w:rsidR="009039BA">
        <w:rPr>
          <w:rFonts w:ascii="Times New Roman" w:hAnsi="Times New Roman" w:cs="Times New Roman"/>
          <w:color w:val="auto"/>
          <w:sz w:val="22"/>
          <w:szCs w:val="22"/>
        </w:rPr>
        <w:t xml:space="preserve"> -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C4C3E" w:rsidRPr="00FF0B95">
        <w:rPr>
          <w:rFonts w:ascii="Times New Roman" w:hAnsi="Times New Roman" w:cs="Times New Roman"/>
          <w:color w:val="auto"/>
          <w:sz w:val="22"/>
          <w:szCs w:val="22"/>
        </w:rPr>
        <w:t>45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dana</w:t>
      </w:r>
    </w:p>
    <w:p w:rsidR="00700AD3" w:rsidRPr="00FF0B95" w:rsidRDefault="00700AD3" w:rsidP="009039BA">
      <w:pPr>
        <w:pStyle w:val="Heading1"/>
        <w:numPr>
          <w:ilvl w:val="0"/>
          <w:numId w:val="3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lastRenderedPageBreak/>
        <w:t>za provedbu javne rasprave</w:t>
      </w:r>
      <w:r w:rsidR="009039BA">
        <w:rPr>
          <w:rFonts w:ascii="Times New Roman" w:hAnsi="Times New Roman" w:cs="Times New Roman"/>
          <w:color w:val="auto"/>
          <w:sz w:val="22"/>
          <w:szCs w:val="22"/>
        </w:rPr>
        <w:t xml:space="preserve"> -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15 dana</w:t>
      </w:r>
    </w:p>
    <w:p w:rsidR="00700AD3" w:rsidRPr="00FF0B95" w:rsidRDefault="00700AD3" w:rsidP="009039BA">
      <w:pPr>
        <w:pStyle w:val="Heading1"/>
        <w:numPr>
          <w:ilvl w:val="0"/>
          <w:numId w:val="3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za izradu izvješća o javnoj raspravi i izradu</w:t>
      </w:r>
      <w:r w:rsidR="0031326B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Nacrta konačnog prijedloga Izmjena i dopuna</w:t>
      </w:r>
      <w:r w:rsidR="009039BA">
        <w:rPr>
          <w:rFonts w:ascii="Times New Roman" w:hAnsi="Times New Roman" w:cs="Times New Roman"/>
          <w:color w:val="auto"/>
          <w:sz w:val="22"/>
          <w:szCs w:val="22"/>
        </w:rPr>
        <w:t xml:space="preserve"> -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7000D" w:rsidRPr="00FF0B95">
        <w:rPr>
          <w:rFonts w:ascii="Times New Roman" w:hAnsi="Times New Roman" w:cs="Times New Roman"/>
          <w:color w:val="auto"/>
          <w:sz w:val="22"/>
          <w:szCs w:val="22"/>
        </w:rPr>
        <w:t>15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dana</w:t>
      </w:r>
    </w:p>
    <w:p w:rsidR="00700AD3" w:rsidRPr="00FF0B95" w:rsidRDefault="009039BA" w:rsidP="009039BA">
      <w:pPr>
        <w:pStyle w:val="Heading1"/>
        <w:numPr>
          <w:ilvl w:val="0"/>
          <w:numId w:val="3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700AD3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a izradu i utvrđivanje Konačnog prijedloga Plana 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="00700AD3" w:rsidRPr="00FF0B95">
        <w:rPr>
          <w:rFonts w:ascii="Times New Roman" w:hAnsi="Times New Roman" w:cs="Times New Roman"/>
          <w:color w:val="auto"/>
          <w:sz w:val="22"/>
          <w:szCs w:val="22"/>
        </w:rPr>
        <w:t>1</w:t>
      </w:r>
      <w:r w:rsidR="0087000D" w:rsidRPr="00FF0B95">
        <w:rPr>
          <w:rFonts w:ascii="Times New Roman" w:hAnsi="Times New Roman" w:cs="Times New Roman"/>
          <w:color w:val="auto"/>
          <w:sz w:val="22"/>
          <w:szCs w:val="22"/>
        </w:rPr>
        <w:t>0</w:t>
      </w:r>
      <w:r w:rsidR="00700AD3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dana</w:t>
      </w:r>
    </w:p>
    <w:p w:rsidR="00700AD3" w:rsidRPr="00FF0B95" w:rsidRDefault="00700AD3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Unutar planiranih okvirnih rokova moguća su odstupanja u slučaju nepredviđenih razrada, usuglašavanja  i poslova tijekom izrade Izmjena i dopuna. U rokov</w:t>
      </w:r>
      <w:r w:rsidR="005B683E">
        <w:rPr>
          <w:rFonts w:ascii="Times New Roman" w:hAnsi="Times New Roman" w:cs="Times New Roman"/>
          <w:color w:val="auto"/>
          <w:sz w:val="22"/>
          <w:szCs w:val="22"/>
        </w:rPr>
        <w:t>ima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iz </w:t>
      </w:r>
      <w:r w:rsidR="005B683E">
        <w:rPr>
          <w:rFonts w:ascii="Times New Roman" w:hAnsi="Times New Roman" w:cs="Times New Roman"/>
          <w:color w:val="auto"/>
          <w:sz w:val="22"/>
          <w:szCs w:val="22"/>
        </w:rPr>
        <w:t xml:space="preserve">stavka 1.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ovog članka nije sadržano vrijeme potrebno za pribavljanje propisanih suglasnosti.</w:t>
      </w:r>
    </w:p>
    <w:p w:rsidR="00700AD3" w:rsidRPr="00FF0B95" w:rsidRDefault="00700AD3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Ukoliko se</w:t>
      </w:r>
      <w:r w:rsidR="005B683E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sukladno Zakonu o zaštiti okoliša („Narodne novine", broj 80/13</w:t>
      </w:r>
      <w:r w:rsidR="009039BA">
        <w:rPr>
          <w:rFonts w:ascii="Times New Roman" w:hAnsi="Times New Roman" w:cs="Times New Roman"/>
          <w:color w:val="auto"/>
          <w:sz w:val="22"/>
          <w:szCs w:val="22"/>
        </w:rPr>
        <w:t>, 153/13, 78/15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)</w:t>
      </w:r>
      <w:r w:rsidR="005B683E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procijeni da je za izradu ovog Plana potrebno provesti postupak strateške procjene utjecaja na okoliš</w:t>
      </w:r>
      <w:r w:rsidR="009039BA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rokovi iz stavka 1. ovog članka izmijenit će se sukladno navedenom Zakonu i propisima koji iz njega proizlaze</w:t>
      </w:r>
      <w:r w:rsidR="009039BA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700AD3" w:rsidRPr="00FF0B95" w:rsidRDefault="00700AD3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700AD3" w:rsidRPr="00FF0B95" w:rsidRDefault="00700AD3" w:rsidP="00FF0B95">
      <w:pPr>
        <w:pStyle w:val="Heading1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>XI.</w:t>
      </w:r>
      <w:r w:rsidRPr="00FF0B95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  <w:t>IZVORI FINANCIRANJA IZRADE IZMJENA I DOPUNA</w:t>
      </w:r>
    </w:p>
    <w:p w:rsidR="003467A6" w:rsidRPr="009039BA" w:rsidRDefault="003467A6" w:rsidP="009039BA">
      <w:pPr>
        <w:pStyle w:val="Heading1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Članak 1</w:t>
      </w:r>
      <w:r w:rsidR="00700AD3" w:rsidRPr="00FF0B95">
        <w:rPr>
          <w:rFonts w:ascii="Times New Roman" w:hAnsi="Times New Roman" w:cs="Times New Roman"/>
          <w:color w:val="auto"/>
          <w:sz w:val="22"/>
          <w:szCs w:val="22"/>
        </w:rPr>
        <w:t>1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3467A6" w:rsidRPr="00FF0B95" w:rsidRDefault="003467A6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Izmjene i dopune</w:t>
      </w:r>
      <w:r w:rsidR="009039BA">
        <w:rPr>
          <w:rFonts w:ascii="Times New Roman" w:hAnsi="Times New Roman" w:cs="Times New Roman"/>
          <w:color w:val="auto"/>
          <w:sz w:val="22"/>
          <w:szCs w:val="22"/>
        </w:rPr>
        <w:t xml:space="preserve"> Plana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financiraju se </w:t>
      </w:r>
      <w:r w:rsidR="00C939A2"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iz sredstava proračuna Općine </w:t>
      </w:r>
      <w:r w:rsidR="003339EC" w:rsidRPr="00FF0B95">
        <w:rPr>
          <w:rFonts w:ascii="Times New Roman" w:hAnsi="Times New Roman" w:cs="Times New Roman"/>
          <w:color w:val="auto"/>
          <w:sz w:val="22"/>
          <w:szCs w:val="22"/>
        </w:rPr>
        <w:t>Promina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360D21" w:rsidRPr="00FF0B95" w:rsidRDefault="00360D21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700AD3" w:rsidRPr="009039BA" w:rsidRDefault="003467A6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 </w:t>
      </w:r>
      <w:bookmarkStart w:id="0" w:name="bookmark8"/>
      <w:r w:rsidR="00700AD3" w:rsidRPr="00FF0B95">
        <w:rPr>
          <w:rFonts w:ascii="Times New Roman" w:hAnsi="Times New Roman" w:cs="Times New Roman"/>
          <w:b/>
          <w:color w:val="auto"/>
          <w:sz w:val="22"/>
          <w:szCs w:val="22"/>
        </w:rPr>
        <w:t>XII.</w:t>
      </w:r>
      <w:r w:rsidR="00700AD3" w:rsidRPr="00FF0B95">
        <w:rPr>
          <w:rFonts w:ascii="Times New Roman" w:hAnsi="Times New Roman" w:cs="Times New Roman"/>
          <w:b/>
          <w:color w:val="auto"/>
          <w:sz w:val="22"/>
          <w:szCs w:val="22"/>
        </w:rPr>
        <w:tab/>
        <w:t>ZAVRŠNE ODREDBE</w:t>
      </w:r>
      <w:bookmarkEnd w:id="0"/>
    </w:p>
    <w:p w:rsidR="00700AD3" w:rsidRPr="00FF0B95" w:rsidRDefault="00700AD3" w:rsidP="009039BA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Članak 12.</w:t>
      </w:r>
    </w:p>
    <w:p w:rsidR="00341052" w:rsidRDefault="00700AD3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Nositelj izrade dostavlja odluku o izradi Izmjena i dopuna tijelima i osobama određenim posebnim propisima, s pozivom da mu</w:t>
      </w:r>
      <w:r w:rsidR="005B683E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u roku </w:t>
      </w:r>
      <w:r w:rsidR="00341052">
        <w:rPr>
          <w:rFonts w:ascii="Times New Roman" w:hAnsi="Times New Roman" w:cs="Times New Roman"/>
          <w:color w:val="auto"/>
          <w:sz w:val="22"/>
          <w:szCs w:val="22"/>
        </w:rPr>
        <w:t>određenom Zakonom</w:t>
      </w:r>
      <w:r w:rsidR="005B683E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dostave eventualne zahtjeve za izradu Izmjena i dopuna. </w:t>
      </w:r>
    </w:p>
    <w:p w:rsidR="00700AD3" w:rsidRPr="00FF0B95" w:rsidRDefault="00700AD3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Ako </w:t>
      </w:r>
      <w:r w:rsidR="006D5E84">
        <w:rPr>
          <w:rFonts w:ascii="Times New Roman" w:hAnsi="Times New Roman" w:cs="Times New Roman"/>
          <w:color w:val="auto"/>
          <w:sz w:val="22"/>
          <w:szCs w:val="22"/>
        </w:rPr>
        <w:t xml:space="preserve">zahtjevi iz prethodnog stavka ne budu dostavljeni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u roku, smatrat će se </w:t>
      </w:r>
      <w:r w:rsidR="00341052">
        <w:rPr>
          <w:rFonts w:ascii="Times New Roman" w:hAnsi="Times New Roman" w:cs="Times New Roman"/>
          <w:color w:val="auto"/>
          <w:sz w:val="22"/>
          <w:szCs w:val="22"/>
        </w:rPr>
        <w:t xml:space="preserve">da </w:t>
      </w:r>
      <w:r w:rsidR="006D5E84">
        <w:rPr>
          <w:rFonts w:ascii="Times New Roman" w:hAnsi="Times New Roman" w:cs="Times New Roman"/>
          <w:color w:val="auto"/>
          <w:sz w:val="22"/>
          <w:szCs w:val="22"/>
        </w:rPr>
        <w:t xml:space="preserve">tijela kojima je poziv upućen nemaju takvih </w:t>
      </w:r>
      <w:r w:rsidR="00341052">
        <w:rPr>
          <w:rFonts w:ascii="Times New Roman" w:hAnsi="Times New Roman" w:cs="Times New Roman"/>
          <w:color w:val="auto"/>
          <w:sz w:val="22"/>
          <w:szCs w:val="22"/>
        </w:rPr>
        <w:t>zahtjeva</w:t>
      </w:r>
      <w:r w:rsidR="006D5E84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34105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D5E84">
        <w:rPr>
          <w:rFonts w:ascii="Times New Roman" w:hAnsi="Times New Roman" w:cs="Times New Roman"/>
          <w:color w:val="auto"/>
          <w:sz w:val="22"/>
          <w:szCs w:val="22"/>
        </w:rPr>
        <w:t xml:space="preserve">te će se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u izradi i donošenju Izmjena i dopuna </w:t>
      </w:r>
      <w:r w:rsidR="00341052">
        <w:rPr>
          <w:rFonts w:ascii="Times New Roman" w:hAnsi="Times New Roman" w:cs="Times New Roman"/>
          <w:color w:val="auto"/>
          <w:sz w:val="22"/>
          <w:szCs w:val="22"/>
        </w:rPr>
        <w:t>u obzir uzeti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uvjeti koje za </w:t>
      </w:r>
      <w:r w:rsidR="006D5E84">
        <w:rPr>
          <w:rFonts w:ascii="Times New Roman" w:hAnsi="Times New Roman" w:cs="Times New Roman"/>
          <w:color w:val="auto"/>
          <w:sz w:val="22"/>
          <w:szCs w:val="22"/>
        </w:rPr>
        <w:t xml:space="preserve">njihov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sadržaj određuju odgovarajući važeći propisi i</w:t>
      </w:r>
      <w:r w:rsidR="00341052">
        <w:rPr>
          <w:rFonts w:ascii="Times New Roman" w:hAnsi="Times New Roman" w:cs="Times New Roman"/>
          <w:color w:val="auto"/>
          <w:sz w:val="22"/>
          <w:szCs w:val="22"/>
        </w:rPr>
        <w:t>/ili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 dokumenti.</w:t>
      </w:r>
    </w:p>
    <w:p w:rsidR="006D5E84" w:rsidRDefault="006D5E84" w:rsidP="006D5E84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Članak 13.</w:t>
      </w:r>
    </w:p>
    <w:p w:rsidR="00700AD3" w:rsidRPr="00FF0B95" w:rsidRDefault="006D5E84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Ova </w:t>
      </w:r>
      <w:r w:rsidR="00CB6CCA">
        <w:rPr>
          <w:rFonts w:ascii="Times New Roman" w:hAnsi="Times New Roman" w:cs="Times New Roman"/>
          <w:color w:val="auto"/>
          <w:sz w:val="22"/>
          <w:szCs w:val="22"/>
        </w:rPr>
        <w:t>Odluk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a </w:t>
      </w:r>
      <w:r w:rsidR="00700AD3" w:rsidRPr="00FF0B95">
        <w:rPr>
          <w:rFonts w:ascii="Times New Roman" w:hAnsi="Times New Roman" w:cs="Times New Roman"/>
          <w:color w:val="auto"/>
          <w:sz w:val="22"/>
          <w:szCs w:val="22"/>
        </w:rPr>
        <w:t>dostav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it će se </w:t>
      </w:r>
      <w:r w:rsidR="00CB6CCA">
        <w:rPr>
          <w:rFonts w:ascii="Times New Roman" w:hAnsi="Times New Roman" w:cs="Times New Roman"/>
          <w:color w:val="auto"/>
          <w:sz w:val="22"/>
          <w:szCs w:val="22"/>
        </w:rPr>
        <w:t>Zavodu za prostorno uređenje Šibensko-kninske županije</w:t>
      </w:r>
      <w:r w:rsidR="00700AD3" w:rsidRPr="00FF0B95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143DD7" w:rsidRPr="00FF0B95" w:rsidRDefault="000E1A37" w:rsidP="006D5E84">
      <w:pPr>
        <w:pStyle w:val="Heading1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Članak 1</w:t>
      </w:r>
      <w:r w:rsidR="006D5E84">
        <w:rPr>
          <w:rFonts w:ascii="Times New Roman" w:hAnsi="Times New Roman" w:cs="Times New Roman"/>
          <w:color w:val="auto"/>
          <w:sz w:val="22"/>
          <w:szCs w:val="22"/>
        </w:rPr>
        <w:t>4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3467A6" w:rsidRDefault="0005374A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Ova </w:t>
      </w:r>
      <w:r w:rsidR="006D5E84">
        <w:rPr>
          <w:rFonts w:ascii="Times New Roman" w:hAnsi="Times New Roman" w:cs="Times New Roman"/>
          <w:color w:val="auto"/>
          <w:sz w:val="22"/>
          <w:szCs w:val="22"/>
        </w:rPr>
        <w:t>O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 xml:space="preserve">dluka stupa na snagu </w:t>
      </w:r>
      <w:r w:rsidR="006D5E84">
        <w:rPr>
          <w:rFonts w:ascii="Times New Roman" w:hAnsi="Times New Roman" w:cs="Times New Roman"/>
          <w:color w:val="auto"/>
          <w:sz w:val="22"/>
          <w:szCs w:val="22"/>
        </w:rPr>
        <w:t xml:space="preserve">osmog dana od dana objave u </w:t>
      </w:r>
      <w:r w:rsidRPr="00FF0B95">
        <w:rPr>
          <w:rFonts w:ascii="Times New Roman" w:hAnsi="Times New Roman" w:cs="Times New Roman"/>
          <w:color w:val="auto"/>
          <w:sz w:val="22"/>
          <w:szCs w:val="22"/>
        </w:rPr>
        <w:t>Službenom vjesniku Šibensko-kninske županije.</w:t>
      </w:r>
    </w:p>
    <w:p w:rsidR="006D5E84" w:rsidRDefault="006D5E84" w:rsidP="006D5E84"/>
    <w:p w:rsidR="006D5E84" w:rsidRPr="006D5E84" w:rsidRDefault="006D5E84" w:rsidP="006D5E84">
      <w:pPr>
        <w:rPr>
          <w:sz w:val="22"/>
          <w:szCs w:val="22"/>
        </w:rPr>
      </w:pPr>
      <w:r w:rsidRPr="006D5E84">
        <w:rPr>
          <w:sz w:val="22"/>
          <w:szCs w:val="22"/>
        </w:rPr>
        <w:t>KLASA:</w:t>
      </w:r>
      <w:r w:rsidR="007A72A9">
        <w:rPr>
          <w:sz w:val="22"/>
          <w:szCs w:val="22"/>
        </w:rPr>
        <w:t xml:space="preserve"> 350-02/18-01/1</w:t>
      </w:r>
    </w:p>
    <w:p w:rsidR="006D5E84" w:rsidRPr="006D5E84" w:rsidRDefault="006D5E84" w:rsidP="006D5E84">
      <w:pPr>
        <w:rPr>
          <w:sz w:val="22"/>
          <w:szCs w:val="22"/>
        </w:rPr>
      </w:pPr>
      <w:r w:rsidRPr="006D5E84">
        <w:rPr>
          <w:sz w:val="22"/>
          <w:szCs w:val="22"/>
        </w:rPr>
        <w:t>URBROJ</w:t>
      </w:r>
      <w:r w:rsidR="0018789C">
        <w:rPr>
          <w:sz w:val="22"/>
          <w:szCs w:val="22"/>
        </w:rPr>
        <w:t>: 2182/09-18-</w:t>
      </w:r>
    </w:p>
    <w:p w:rsidR="006D5E84" w:rsidRPr="006D5E84" w:rsidRDefault="006D5E84" w:rsidP="006D5E84">
      <w:pPr>
        <w:rPr>
          <w:sz w:val="22"/>
          <w:szCs w:val="22"/>
        </w:rPr>
      </w:pPr>
      <w:r w:rsidRPr="006D5E84">
        <w:rPr>
          <w:sz w:val="22"/>
          <w:szCs w:val="22"/>
        </w:rPr>
        <w:t xml:space="preserve">Oklaj, </w:t>
      </w:r>
      <w:r w:rsidR="00A06E93">
        <w:rPr>
          <w:sz w:val="22"/>
          <w:szCs w:val="22"/>
        </w:rPr>
        <w:t>29. ožujka 2018.</w:t>
      </w:r>
    </w:p>
    <w:p w:rsidR="006D5E84" w:rsidRPr="006D5E84" w:rsidRDefault="006D5E84" w:rsidP="006D5E84">
      <w:pPr>
        <w:rPr>
          <w:sz w:val="22"/>
          <w:szCs w:val="22"/>
        </w:rPr>
      </w:pPr>
    </w:p>
    <w:p w:rsidR="006D5E84" w:rsidRPr="006D5E84" w:rsidRDefault="006D5E84" w:rsidP="006D5E84">
      <w:pPr>
        <w:jc w:val="center"/>
        <w:rPr>
          <w:sz w:val="22"/>
          <w:szCs w:val="22"/>
        </w:rPr>
      </w:pPr>
      <w:r w:rsidRPr="006D5E84">
        <w:rPr>
          <w:sz w:val="22"/>
          <w:szCs w:val="22"/>
        </w:rPr>
        <w:t>OPĆINSKO VIJEĆE</w:t>
      </w:r>
    </w:p>
    <w:p w:rsidR="006D5E84" w:rsidRPr="006D5E84" w:rsidRDefault="006D5E84" w:rsidP="006D5E84">
      <w:pPr>
        <w:jc w:val="center"/>
        <w:rPr>
          <w:sz w:val="22"/>
          <w:szCs w:val="22"/>
        </w:rPr>
      </w:pPr>
      <w:r w:rsidRPr="006D5E84">
        <w:rPr>
          <w:sz w:val="22"/>
          <w:szCs w:val="22"/>
        </w:rPr>
        <w:t>OPĆINE PROMINA</w:t>
      </w:r>
    </w:p>
    <w:p w:rsidR="006D5E84" w:rsidRPr="006D5E84" w:rsidRDefault="006D5E84" w:rsidP="006D5E84">
      <w:pPr>
        <w:jc w:val="center"/>
        <w:rPr>
          <w:sz w:val="22"/>
          <w:szCs w:val="22"/>
        </w:rPr>
      </w:pPr>
    </w:p>
    <w:p w:rsidR="006D5E84" w:rsidRPr="006D5E84" w:rsidRDefault="006D5E84" w:rsidP="006D5E84">
      <w:pPr>
        <w:jc w:val="right"/>
        <w:rPr>
          <w:sz w:val="22"/>
          <w:szCs w:val="22"/>
        </w:rPr>
      </w:pPr>
      <w:bookmarkStart w:id="1" w:name="_GoBack"/>
      <w:bookmarkEnd w:id="1"/>
      <w:r w:rsidRPr="006D5E84">
        <w:rPr>
          <w:sz w:val="22"/>
          <w:szCs w:val="22"/>
        </w:rPr>
        <w:t>Predsjednica:</w:t>
      </w:r>
    </w:p>
    <w:p w:rsidR="00360D21" w:rsidRPr="00FF0B95" w:rsidRDefault="006D5E84" w:rsidP="0018789C">
      <w:pPr>
        <w:jc w:val="right"/>
        <w:rPr>
          <w:sz w:val="22"/>
          <w:szCs w:val="22"/>
        </w:rPr>
      </w:pPr>
      <w:r w:rsidRPr="006D5E84">
        <w:rPr>
          <w:sz w:val="22"/>
          <w:szCs w:val="22"/>
        </w:rPr>
        <w:t>Davorka Bronić</w:t>
      </w:r>
    </w:p>
    <w:p w:rsidR="00360D21" w:rsidRPr="00FF0B95" w:rsidRDefault="00360D21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467A6" w:rsidRPr="00FF0B95" w:rsidRDefault="003467A6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0B95">
        <w:rPr>
          <w:rFonts w:ascii="Times New Roman" w:hAnsi="Times New Roman" w:cs="Times New Roman"/>
          <w:color w:val="auto"/>
          <w:sz w:val="22"/>
          <w:szCs w:val="22"/>
        </w:rPr>
        <w:t> </w:t>
      </w:r>
    </w:p>
    <w:p w:rsidR="003467A6" w:rsidRPr="00FF0B95" w:rsidRDefault="003467A6" w:rsidP="00FF0B95">
      <w:pPr>
        <w:pStyle w:val="Heading1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sectPr w:rsidR="003467A6" w:rsidRPr="00FF0B95" w:rsidSect="003C4C3E">
      <w:footerReference w:type="even" r:id="rId8"/>
      <w:footerReference w:type="default" r:id="rId9"/>
      <w:pgSz w:w="11906" w:h="16838"/>
      <w:pgMar w:top="993" w:right="991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43B" w:rsidRDefault="0013643B">
      <w:r>
        <w:separator/>
      </w:r>
    </w:p>
  </w:endnote>
  <w:endnote w:type="continuationSeparator" w:id="0">
    <w:p w:rsidR="0013643B" w:rsidRDefault="00136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00A" w:rsidRDefault="002C400A" w:rsidP="00AA75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C400A" w:rsidRDefault="002C400A" w:rsidP="002C400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00A" w:rsidRPr="00C30EA2" w:rsidRDefault="002C400A" w:rsidP="00AA7510">
    <w:pPr>
      <w:pStyle w:val="Footer"/>
      <w:framePr w:wrap="around" w:vAnchor="text" w:hAnchor="margin" w:xAlign="right" w:y="1"/>
      <w:rPr>
        <w:rStyle w:val="PageNumber"/>
        <w:sz w:val="18"/>
        <w:szCs w:val="18"/>
      </w:rPr>
    </w:pPr>
    <w:r w:rsidRPr="00C30EA2">
      <w:rPr>
        <w:rStyle w:val="PageNumber"/>
        <w:sz w:val="18"/>
        <w:szCs w:val="18"/>
      </w:rPr>
      <w:fldChar w:fldCharType="begin"/>
    </w:r>
    <w:r w:rsidRPr="00C30EA2">
      <w:rPr>
        <w:rStyle w:val="PageNumber"/>
        <w:sz w:val="18"/>
        <w:szCs w:val="18"/>
      </w:rPr>
      <w:instrText xml:space="preserve">PAGE  </w:instrText>
    </w:r>
    <w:r w:rsidRPr="00C30EA2">
      <w:rPr>
        <w:rStyle w:val="PageNumber"/>
        <w:sz w:val="18"/>
        <w:szCs w:val="18"/>
      </w:rPr>
      <w:fldChar w:fldCharType="separate"/>
    </w:r>
    <w:r w:rsidR="00DD6CFB">
      <w:rPr>
        <w:rStyle w:val="PageNumber"/>
        <w:noProof/>
        <w:sz w:val="18"/>
        <w:szCs w:val="18"/>
      </w:rPr>
      <w:t>5</w:t>
    </w:r>
    <w:r w:rsidRPr="00C30EA2">
      <w:rPr>
        <w:rStyle w:val="PageNumber"/>
        <w:sz w:val="18"/>
        <w:szCs w:val="18"/>
      </w:rPr>
      <w:fldChar w:fldCharType="end"/>
    </w:r>
  </w:p>
  <w:p w:rsidR="002C400A" w:rsidRDefault="002C400A" w:rsidP="002C400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43B" w:rsidRDefault="0013643B">
      <w:r>
        <w:separator/>
      </w:r>
    </w:p>
  </w:footnote>
  <w:footnote w:type="continuationSeparator" w:id="0">
    <w:p w:rsidR="0013643B" w:rsidRDefault="00136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9334A"/>
    <w:multiLevelType w:val="hybridMultilevel"/>
    <w:tmpl w:val="CBCA9424"/>
    <w:lvl w:ilvl="0" w:tplc="72D01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021A8"/>
    <w:multiLevelType w:val="hybridMultilevel"/>
    <w:tmpl w:val="ECEA874C"/>
    <w:lvl w:ilvl="0" w:tplc="7DEAE5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64B9"/>
    <w:multiLevelType w:val="hybridMultilevel"/>
    <w:tmpl w:val="8E36276E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8FF3D70"/>
    <w:multiLevelType w:val="hybridMultilevel"/>
    <w:tmpl w:val="55C02D82"/>
    <w:lvl w:ilvl="0" w:tplc="7A08F04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311FE"/>
    <w:multiLevelType w:val="hybridMultilevel"/>
    <w:tmpl w:val="731A0D38"/>
    <w:lvl w:ilvl="0" w:tplc="4FC6E55A">
      <w:start w:val="5"/>
      <w:numFmt w:val="decimal"/>
      <w:lvlText w:val="(%1)"/>
      <w:lvlJc w:val="left"/>
      <w:pPr>
        <w:tabs>
          <w:tab w:val="num" w:pos="1065"/>
        </w:tabs>
        <w:ind w:left="1065" w:hanging="705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441F25"/>
    <w:multiLevelType w:val="hybridMultilevel"/>
    <w:tmpl w:val="E8861394"/>
    <w:lvl w:ilvl="0" w:tplc="4FC6E55A">
      <w:start w:val="5"/>
      <w:numFmt w:val="decimal"/>
      <w:lvlText w:val="(%1)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BF58D8"/>
    <w:multiLevelType w:val="hybridMultilevel"/>
    <w:tmpl w:val="6D8400C2"/>
    <w:lvl w:ilvl="0" w:tplc="BB4017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A4788D"/>
    <w:multiLevelType w:val="hybridMultilevel"/>
    <w:tmpl w:val="DE2CFAFE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C650414"/>
    <w:multiLevelType w:val="hybridMultilevel"/>
    <w:tmpl w:val="3FC02E70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899292A"/>
    <w:multiLevelType w:val="hybridMultilevel"/>
    <w:tmpl w:val="CEFC36C4"/>
    <w:lvl w:ilvl="0" w:tplc="72D01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D1887"/>
    <w:multiLevelType w:val="hybridMultilevel"/>
    <w:tmpl w:val="7214FE3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67484"/>
    <w:multiLevelType w:val="hybridMultilevel"/>
    <w:tmpl w:val="8E36276E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BA17F79"/>
    <w:multiLevelType w:val="hybridMultilevel"/>
    <w:tmpl w:val="214824B2"/>
    <w:lvl w:ilvl="0" w:tplc="72D01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1B081D"/>
    <w:multiLevelType w:val="hybridMultilevel"/>
    <w:tmpl w:val="D2E6471A"/>
    <w:lvl w:ilvl="0" w:tplc="69B8267C">
      <w:start w:val="10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6B4B00"/>
    <w:multiLevelType w:val="hybridMultilevel"/>
    <w:tmpl w:val="8E36276E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E78528A"/>
    <w:multiLevelType w:val="hybridMultilevel"/>
    <w:tmpl w:val="6EC05F56"/>
    <w:lvl w:ilvl="0" w:tplc="72D01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46A2E"/>
    <w:multiLevelType w:val="hybridMultilevel"/>
    <w:tmpl w:val="8E36276E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4C61C77"/>
    <w:multiLevelType w:val="hybridMultilevel"/>
    <w:tmpl w:val="766C7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B6FC4"/>
    <w:multiLevelType w:val="hybridMultilevel"/>
    <w:tmpl w:val="6E6A4400"/>
    <w:lvl w:ilvl="0" w:tplc="2D80CB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1A1D66"/>
    <w:multiLevelType w:val="hybridMultilevel"/>
    <w:tmpl w:val="26DE999C"/>
    <w:lvl w:ilvl="0" w:tplc="7A801000">
      <w:start w:val="2"/>
      <w:numFmt w:val="bullet"/>
      <w:pStyle w:val="Pli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5D0ED1"/>
    <w:multiLevelType w:val="hybridMultilevel"/>
    <w:tmpl w:val="3FDEB526"/>
    <w:lvl w:ilvl="0" w:tplc="041A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F027D4"/>
    <w:multiLevelType w:val="hybridMultilevel"/>
    <w:tmpl w:val="D228C3EC"/>
    <w:lvl w:ilvl="0" w:tplc="D9E85296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ED01A4F"/>
    <w:multiLevelType w:val="hybridMultilevel"/>
    <w:tmpl w:val="1EFADBFC"/>
    <w:lvl w:ilvl="0" w:tplc="040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1CE98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8819A6"/>
    <w:multiLevelType w:val="hybridMultilevel"/>
    <w:tmpl w:val="70CA7F78"/>
    <w:lvl w:ilvl="0" w:tplc="83D048EA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A588D"/>
    <w:multiLevelType w:val="hybridMultilevel"/>
    <w:tmpl w:val="AEB023D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E2517E"/>
    <w:multiLevelType w:val="hybridMultilevel"/>
    <w:tmpl w:val="75EECBA2"/>
    <w:lvl w:ilvl="0" w:tplc="7A0CB44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1E21FF"/>
    <w:multiLevelType w:val="hybridMultilevel"/>
    <w:tmpl w:val="FAC85306"/>
    <w:lvl w:ilvl="0" w:tplc="E6D40A6A">
      <w:start w:val="3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F216A2"/>
    <w:multiLevelType w:val="hybridMultilevel"/>
    <w:tmpl w:val="2BF23176"/>
    <w:lvl w:ilvl="0" w:tplc="EBC0C2F0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35B72"/>
    <w:multiLevelType w:val="hybridMultilevel"/>
    <w:tmpl w:val="DE2CFAFE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9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1"/>
  </w:num>
  <w:num w:numId="13">
    <w:abstractNumId w:val="27"/>
  </w:num>
  <w:num w:numId="14">
    <w:abstractNumId w:val="11"/>
  </w:num>
  <w:num w:numId="15">
    <w:abstractNumId w:val="6"/>
  </w:num>
  <w:num w:numId="16">
    <w:abstractNumId w:val="16"/>
  </w:num>
  <w:num w:numId="17">
    <w:abstractNumId w:val="20"/>
  </w:num>
  <w:num w:numId="18">
    <w:abstractNumId w:val="2"/>
  </w:num>
  <w:num w:numId="19">
    <w:abstractNumId w:val="14"/>
  </w:num>
  <w:num w:numId="20">
    <w:abstractNumId w:val="28"/>
  </w:num>
  <w:num w:numId="21">
    <w:abstractNumId w:val="7"/>
  </w:num>
  <w:num w:numId="22">
    <w:abstractNumId w:val="5"/>
  </w:num>
  <w:num w:numId="23">
    <w:abstractNumId w:val="23"/>
  </w:num>
  <w:num w:numId="24">
    <w:abstractNumId w:val="8"/>
  </w:num>
  <w:num w:numId="25">
    <w:abstractNumId w:val="3"/>
  </w:num>
  <w:num w:numId="26">
    <w:abstractNumId w:val="18"/>
  </w:num>
  <w:num w:numId="27">
    <w:abstractNumId w:val="17"/>
  </w:num>
  <w:num w:numId="28">
    <w:abstractNumId w:val="0"/>
  </w:num>
  <w:num w:numId="29">
    <w:abstractNumId w:val="24"/>
  </w:num>
  <w:num w:numId="30">
    <w:abstractNumId w:val="12"/>
  </w:num>
  <w:num w:numId="31">
    <w:abstractNumId w:val="15"/>
  </w:num>
  <w:num w:numId="32">
    <w:abstractNumId w:val="9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D21"/>
    <w:rsid w:val="0005374A"/>
    <w:rsid w:val="00057C09"/>
    <w:rsid w:val="00060D68"/>
    <w:rsid w:val="00076B4C"/>
    <w:rsid w:val="000B1F6E"/>
    <w:rsid w:val="000B40F3"/>
    <w:rsid w:val="000C026B"/>
    <w:rsid w:val="000E1A37"/>
    <w:rsid w:val="00121A1A"/>
    <w:rsid w:val="00124048"/>
    <w:rsid w:val="0013643B"/>
    <w:rsid w:val="00143DD7"/>
    <w:rsid w:val="001560BC"/>
    <w:rsid w:val="00165EAF"/>
    <w:rsid w:val="0018293E"/>
    <w:rsid w:val="001848DC"/>
    <w:rsid w:val="0018789C"/>
    <w:rsid w:val="001A24B9"/>
    <w:rsid w:val="001C211F"/>
    <w:rsid w:val="001C2EB2"/>
    <w:rsid w:val="001C4A31"/>
    <w:rsid w:val="001E5E66"/>
    <w:rsid w:val="002037F2"/>
    <w:rsid w:val="002112D1"/>
    <w:rsid w:val="0022301B"/>
    <w:rsid w:val="002853AA"/>
    <w:rsid w:val="00297808"/>
    <w:rsid w:val="002C400A"/>
    <w:rsid w:val="002C726A"/>
    <w:rsid w:val="002C773B"/>
    <w:rsid w:val="002D0F1D"/>
    <w:rsid w:val="002D125B"/>
    <w:rsid w:val="002D1774"/>
    <w:rsid w:val="002D25D7"/>
    <w:rsid w:val="00304870"/>
    <w:rsid w:val="0031326B"/>
    <w:rsid w:val="00325995"/>
    <w:rsid w:val="00327615"/>
    <w:rsid w:val="003339EC"/>
    <w:rsid w:val="0034025C"/>
    <w:rsid w:val="00341052"/>
    <w:rsid w:val="003447D7"/>
    <w:rsid w:val="00345048"/>
    <w:rsid w:val="003467A6"/>
    <w:rsid w:val="00360D21"/>
    <w:rsid w:val="003824DD"/>
    <w:rsid w:val="003A1A2A"/>
    <w:rsid w:val="003A30ED"/>
    <w:rsid w:val="003C4C3E"/>
    <w:rsid w:val="003D5B9E"/>
    <w:rsid w:val="003E1637"/>
    <w:rsid w:val="00407D49"/>
    <w:rsid w:val="0041747D"/>
    <w:rsid w:val="004342CA"/>
    <w:rsid w:val="00442D95"/>
    <w:rsid w:val="00461D5E"/>
    <w:rsid w:val="00477E59"/>
    <w:rsid w:val="00494E00"/>
    <w:rsid w:val="004A1AA4"/>
    <w:rsid w:val="004B0F00"/>
    <w:rsid w:val="004C67B4"/>
    <w:rsid w:val="004E7C58"/>
    <w:rsid w:val="005339BC"/>
    <w:rsid w:val="00557522"/>
    <w:rsid w:val="00561AEC"/>
    <w:rsid w:val="00593101"/>
    <w:rsid w:val="005B683E"/>
    <w:rsid w:val="005B7345"/>
    <w:rsid w:val="005C744B"/>
    <w:rsid w:val="005D167C"/>
    <w:rsid w:val="005F280B"/>
    <w:rsid w:val="006260EF"/>
    <w:rsid w:val="00634E8E"/>
    <w:rsid w:val="00661D2F"/>
    <w:rsid w:val="0066595C"/>
    <w:rsid w:val="00665B4B"/>
    <w:rsid w:val="00675E27"/>
    <w:rsid w:val="00677995"/>
    <w:rsid w:val="00677B5B"/>
    <w:rsid w:val="00684385"/>
    <w:rsid w:val="006C7D66"/>
    <w:rsid w:val="006D5E84"/>
    <w:rsid w:val="006E0CC6"/>
    <w:rsid w:val="00700AD3"/>
    <w:rsid w:val="00701123"/>
    <w:rsid w:val="00764069"/>
    <w:rsid w:val="007730F3"/>
    <w:rsid w:val="00791BE6"/>
    <w:rsid w:val="007A2BE8"/>
    <w:rsid w:val="007A72A9"/>
    <w:rsid w:val="007C626F"/>
    <w:rsid w:val="007D52FA"/>
    <w:rsid w:val="007E2CB9"/>
    <w:rsid w:val="007E5A34"/>
    <w:rsid w:val="008248F9"/>
    <w:rsid w:val="00853667"/>
    <w:rsid w:val="0087000D"/>
    <w:rsid w:val="0087325F"/>
    <w:rsid w:val="008B6A50"/>
    <w:rsid w:val="008C1FE8"/>
    <w:rsid w:val="008D5C94"/>
    <w:rsid w:val="008E21CB"/>
    <w:rsid w:val="009039BA"/>
    <w:rsid w:val="009817E0"/>
    <w:rsid w:val="009A6D27"/>
    <w:rsid w:val="009C123B"/>
    <w:rsid w:val="00A03E32"/>
    <w:rsid w:val="00A06E93"/>
    <w:rsid w:val="00A232D5"/>
    <w:rsid w:val="00A43340"/>
    <w:rsid w:val="00A66A0E"/>
    <w:rsid w:val="00A7105B"/>
    <w:rsid w:val="00A81584"/>
    <w:rsid w:val="00A96002"/>
    <w:rsid w:val="00AA7510"/>
    <w:rsid w:val="00AC4283"/>
    <w:rsid w:val="00AC5BD4"/>
    <w:rsid w:val="00AD27B2"/>
    <w:rsid w:val="00AF22EE"/>
    <w:rsid w:val="00B230AB"/>
    <w:rsid w:val="00B36F83"/>
    <w:rsid w:val="00BA280C"/>
    <w:rsid w:val="00BC0A51"/>
    <w:rsid w:val="00BC2E8C"/>
    <w:rsid w:val="00BC3AD9"/>
    <w:rsid w:val="00BC4E3C"/>
    <w:rsid w:val="00C06FB3"/>
    <w:rsid w:val="00C30EA2"/>
    <w:rsid w:val="00C32537"/>
    <w:rsid w:val="00C50468"/>
    <w:rsid w:val="00C5714A"/>
    <w:rsid w:val="00C81A4B"/>
    <w:rsid w:val="00C8534B"/>
    <w:rsid w:val="00C939A2"/>
    <w:rsid w:val="00C96B98"/>
    <w:rsid w:val="00CB6CCA"/>
    <w:rsid w:val="00CC788B"/>
    <w:rsid w:val="00CE2895"/>
    <w:rsid w:val="00CF176D"/>
    <w:rsid w:val="00CF2422"/>
    <w:rsid w:val="00D23ED6"/>
    <w:rsid w:val="00D312C3"/>
    <w:rsid w:val="00D71179"/>
    <w:rsid w:val="00DB3518"/>
    <w:rsid w:val="00DD6CFB"/>
    <w:rsid w:val="00DD7BEE"/>
    <w:rsid w:val="00DE3ECB"/>
    <w:rsid w:val="00DE41D4"/>
    <w:rsid w:val="00DF6818"/>
    <w:rsid w:val="00E0472B"/>
    <w:rsid w:val="00E10FB3"/>
    <w:rsid w:val="00E3421C"/>
    <w:rsid w:val="00E36F21"/>
    <w:rsid w:val="00E61D8A"/>
    <w:rsid w:val="00E850B2"/>
    <w:rsid w:val="00EC7085"/>
    <w:rsid w:val="00EF3F08"/>
    <w:rsid w:val="00F24301"/>
    <w:rsid w:val="00F41798"/>
    <w:rsid w:val="00F45C0F"/>
    <w:rsid w:val="00F531B1"/>
    <w:rsid w:val="00F54000"/>
    <w:rsid w:val="00F62C56"/>
    <w:rsid w:val="00FB071E"/>
    <w:rsid w:val="00FB5CCA"/>
    <w:rsid w:val="00FD27A2"/>
    <w:rsid w:val="00FD6090"/>
    <w:rsid w:val="00FF0B95"/>
    <w:rsid w:val="00FF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5704A-E37B-4B23-A419-251FB122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F0B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it">
    <w:name w:val="Plit"/>
    <w:basedOn w:val="Normal"/>
    <w:qFormat/>
    <w:pPr>
      <w:numPr>
        <w:numId w:val="2"/>
      </w:numPr>
      <w:ind w:left="426" w:right="-288" w:hanging="426"/>
      <w:jc w:val="both"/>
    </w:pPr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BodyText">
    <w:name w:val="Body Text"/>
    <w:basedOn w:val="Normal"/>
    <w:pPr>
      <w:ind w:right="-288"/>
    </w:pPr>
  </w:style>
  <w:style w:type="paragraph" w:styleId="Footer">
    <w:name w:val="footer"/>
    <w:basedOn w:val="Normal"/>
    <w:rsid w:val="002C400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C400A"/>
  </w:style>
  <w:style w:type="paragraph" w:styleId="Header">
    <w:name w:val="header"/>
    <w:basedOn w:val="Normal"/>
    <w:rsid w:val="002C400A"/>
    <w:pPr>
      <w:tabs>
        <w:tab w:val="center" w:pos="4536"/>
        <w:tab w:val="right" w:pos="9072"/>
      </w:tabs>
    </w:pPr>
  </w:style>
  <w:style w:type="character" w:styleId="Hyperlink">
    <w:name w:val="Hyperlink"/>
    <w:rsid w:val="00DD7BEE"/>
    <w:rPr>
      <w:color w:val="0000FF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AD27B2"/>
    <w:pPr>
      <w:spacing w:line="276" w:lineRule="auto"/>
      <w:jc w:val="both"/>
    </w:pPr>
    <w:rPr>
      <w:rFonts w:ascii="Constantia" w:eastAsia="Constantia" w:hAnsi="Constantia"/>
      <w:szCs w:val="22"/>
      <w:lang w:val="x-none" w:eastAsia="en-US"/>
    </w:rPr>
  </w:style>
  <w:style w:type="character" w:customStyle="1" w:styleId="NoSpacingChar">
    <w:name w:val="No Spacing Char"/>
    <w:link w:val="NoSpacing"/>
    <w:uiPriority w:val="1"/>
    <w:rsid w:val="00AD27B2"/>
    <w:rPr>
      <w:rFonts w:ascii="Constantia" w:eastAsia="Constantia" w:hAnsi="Constantia"/>
      <w:sz w:val="24"/>
      <w:szCs w:val="22"/>
      <w:lang w:val="x-none" w:eastAsia="en-US"/>
    </w:rPr>
  </w:style>
  <w:style w:type="paragraph" w:customStyle="1" w:styleId="x1-1-uvlaka">
    <w:name w:val="x1-1-uvlaka"/>
    <w:basedOn w:val="Normal"/>
    <w:rsid w:val="00E3421C"/>
    <w:pPr>
      <w:spacing w:before="100" w:beforeAutospacing="1" w:after="100" w:afterAutospacing="1" w:line="276" w:lineRule="auto"/>
      <w:jc w:val="both"/>
    </w:pPr>
  </w:style>
  <w:style w:type="paragraph" w:styleId="ListParagraph">
    <w:name w:val="List Paragraph"/>
    <w:basedOn w:val="Normal"/>
    <w:uiPriority w:val="34"/>
    <w:qFormat/>
    <w:rsid w:val="00DE41D4"/>
    <w:pPr>
      <w:ind w:left="708"/>
    </w:pPr>
  </w:style>
  <w:style w:type="character" w:customStyle="1" w:styleId="Bodytext2">
    <w:name w:val="Body text (2)_"/>
    <w:link w:val="Bodytext20"/>
    <w:rsid w:val="00700AD3"/>
    <w:rPr>
      <w:b/>
      <w:bCs/>
      <w:spacing w:val="5"/>
      <w:sz w:val="17"/>
      <w:szCs w:val="17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00AD3"/>
    <w:pPr>
      <w:widowControl w:val="0"/>
      <w:shd w:val="clear" w:color="auto" w:fill="FFFFFF"/>
      <w:spacing w:after="240" w:line="240" w:lineRule="exact"/>
      <w:jc w:val="center"/>
    </w:pPr>
    <w:rPr>
      <w:b/>
      <w:bCs/>
      <w:spacing w:val="5"/>
      <w:sz w:val="17"/>
      <w:szCs w:val="17"/>
    </w:rPr>
  </w:style>
  <w:style w:type="character" w:customStyle="1" w:styleId="Bodytext0">
    <w:name w:val="Body text_"/>
    <w:link w:val="BodyText1"/>
    <w:rsid w:val="00700AD3"/>
    <w:rPr>
      <w:spacing w:val="8"/>
      <w:sz w:val="17"/>
      <w:szCs w:val="17"/>
      <w:shd w:val="clear" w:color="auto" w:fill="FFFFFF"/>
    </w:rPr>
  </w:style>
  <w:style w:type="paragraph" w:customStyle="1" w:styleId="BodyText1">
    <w:name w:val="Body Text1"/>
    <w:basedOn w:val="Normal"/>
    <w:link w:val="Bodytext0"/>
    <w:rsid w:val="00700AD3"/>
    <w:pPr>
      <w:widowControl w:val="0"/>
      <w:shd w:val="clear" w:color="auto" w:fill="FFFFFF"/>
      <w:spacing w:before="240" w:after="240" w:line="240" w:lineRule="exact"/>
      <w:ind w:hanging="340"/>
      <w:jc w:val="both"/>
    </w:pPr>
    <w:rPr>
      <w:spacing w:val="8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FF0B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DD90FB-7A9B-40DD-B4FA-F8D2FE7A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1700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Senka</cp:lastModifiedBy>
  <cp:revision>2</cp:revision>
  <cp:lastPrinted>2014-03-21T08:35:00Z</cp:lastPrinted>
  <dcterms:created xsi:type="dcterms:W3CDTF">2018-03-30T06:59:00Z</dcterms:created>
  <dcterms:modified xsi:type="dcterms:W3CDTF">2018-03-30T06:59:00Z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