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C52" w:rsidRPr="004520FE" w:rsidRDefault="0040068E" w:rsidP="0020220C">
      <w:pPr>
        <w:pStyle w:val="BodyText"/>
        <w:ind w:right="-453"/>
        <w:rPr>
          <w:rFonts w:cs="Times New Roman"/>
          <w:b/>
          <w:sz w:val="22"/>
          <w:szCs w:val="22"/>
          <w:lang w:val="hr-HR"/>
        </w:rPr>
      </w:pPr>
      <w:bookmarkStart w:id="0" w:name="_GoBack"/>
      <w:bookmarkEnd w:id="0"/>
      <w:r w:rsidRPr="004520FE">
        <w:rPr>
          <w:rFonts w:cs="Times New Roman"/>
          <w:sz w:val="22"/>
          <w:szCs w:val="22"/>
          <w:lang w:val="hr-HR"/>
        </w:rPr>
        <w:t xml:space="preserve">Na temelju članka </w:t>
      </w:r>
      <w:r w:rsidR="0018677E" w:rsidRPr="004520FE">
        <w:rPr>
          <w:rFonts w:cs="Times New Roman"/>
          <w:sz w:val="22"/>
          <w:szCs w:val="22"/>
          <w:lang w:val="hr-HR"/>
        </w:rPr>
        <w:t xml:space="preserve">10. </w:t>
      </w:r>
      <w:r w:rsidR="00F1703A">
        <w:rPr>
          <w:rFonts w:cs="Times New Roman"/>
          <w:sz w:val="22"/>
          <w:szCs w:val="22"/>
          <w:lang w:val="hr-HR"/>
        </w:rPr>
        <w:t xml:space="preserve">i 16. st.2. </w:t>
      </w:r>
      <w:r w:rsidR="0018677E" w:rsidRPr="004520FE">
        <w:rPr>
          <w:rFonts w:cs="Times New Roman"/>
          <w:sz w:val="22"/>
          <w:szCs w:val="22"/>
          <w:lang w:val="hr-HR"/>
        </w:rPr>
        <w:t>Zakona o plaćama u lokalnoj i područnoj (regionalnoj) samoupravi ("Narodne novine" broj 28/10)</w:t>
      </w:r>
      <w:r w:rsidR="00C6065A" w:rsidRPr="004520FE">
        <w:rPr>
          <w:rFonts w:cs="Times New Roman"/>
          <w:sz w:val="22"/>
          <w:szCs w:val="22"/>
          <w:lang w:val="hr-HR"/>
        </w:rPr>
        <w:t>, članka 15. stavak 4. Odluke o ustrojstvu i djelokrugu Jedinstvenog upravnog odjela Općine Promina („Službeni vjesnik Šibensko-kninske županije“ br. 7/16) te</w:t>
      </w:r>
      <w:r w:rsidR="0018677E" w:rsidRPr="004520FE">
        <w:rPr>
          <w:rFonts w:cs="Times New Roman"/>
          <w:sz w:val="22"/>
          <w:szCs w:val="22"/>
          <w:lang w:val="hr-HR"/>
        </w:rPr>
        <w:t xml:space="preserve"> članka </w:t>
      </w:r>
      <w:r w:rsidR="00887C8A" w:rsidRPr="004520FE">
        <w:rPr>
          <w:sz w:val="22"/>
          <w:szCs w:val="22"/>
          <w:lang w:val="hr-HR"/>
        </w:rPr>
        <w:t>3</w:t>
      </w:r>
      <w:r w:rsidR="00EB6F14" w:rsidRPr="004520FE">
        <w:rPr>
          <w:sz w:val="22"/>
          <w:szCs w:val="22"/>
          <w:lang w:val="hr-HR"/>
        </w:rPr>
        <w:t>0.</w:t>
      </w:r>
      <w:r w:rsidR="00C6065A" w:rsidRPr="004520FE">
        <w:rPr>
          <w:sz w:val="22"/>
          <w:szCs w:val="22"/>
          <w:lang w:val="hr-HR"/>
        </w:rPr>
        <w:t xml:space="preserve"> </w:t>
      </w:r>
      <w:r w:rsidR="00855378" w:rsidRPr="004520FE">
        <w:rPr>
          <w:sz w:val="22"/>
          <w:szCs w:val="22"/>
          <w:lang w:val="hr-HR"/>
        </w:rPr>
        <w:t>toč.3.</w:t>
      </w:r>
      <w:r w:rsidR="00C6065A" w:rsidRPr="004520FE">
        <w:rPr>
          <w:sz w:val="22"/>
          <w:szCs w:val="22"/>
          <w:lang w:val="hr-HR"/>
        </w:rPr>
        <w:t xml:space="preserve"> </w:t>
      </w:r>
      <w:r w:rsidR="00DE15F3" w:rsidRPr="004520FE">
        <w:rPr>
          <w:sz w:val="22"/>
          <w:szCs w:val="22"/>
          <w:lang w:val="hr-HR"/>
        </w:rPr>
        <w:t xml:space="preserve">Statuta („Službeni </w:t>
      </w:r>
      <w:r w:rsidR="00696FB2" w:rsidRPr="004520FE">
        <w:rPr>
          <w:sz w:val="22"/>
          <w:szCs w:val="22"/>
          <w:lang w:val="hr-HR"/>
        </w:rPr>
        <w:t>vjesnik</w:t>
      </w:r>
      <w:r w:rsidR="00855378" w:rsidRPr="004520FE">
        <w:rPr>
          <w:sz w:val="22"/>
          <w:szCs w:val="22"/>
          <w:lang w:val="hr-HR"/>
        </w:rPr>
        <w:t xml:space="preserve"> Šibensko-kninske</w:t>
      </w:r>
      <w:r w:rsidR="00DE15F3" w:rsidRPr="004520FE">
        <w:rPr>
          <w:sz w:val="22"/>
          <w:szCs w:val="22"/>
          <w:lang w:val="hr-HR"/>
        </w:rPr>
        <w:t xml:space="preserve">“ broj </w:t>
      </w:r>
      <w:r w:rsidR="009040F1" w:rsidRPr="004520FE">
        <w:rPr>
          <w:sz w:val="22"/>
          <w:szCs w:val="22"/>
          <w:lang w:val="hr-HR"/>
        </w:rPr>
        <w:t>10/9, 9/10, 5/</w:t>
      </w:r>
      <w:r w:rsidR="00DE15F3" w:rsidRPr="004520FE">
        <w:rPr>
          <w:sz w:val="22"/>
          <w:szCs w:val="22"/>
          <w:lang w:val="hr-HR"/>
        </w:rPr>
        <w:t>1</w:t>
      </w:r>
      <w:r w:rsidR="009040F1" w:rsidRPr="004520FE">
        <w:rPr>
          <w:sz w:val="22"/>
          <w:szCs w:val="22"/>
          <w:lang w:val="hr-HR"/>
        </w:rPr>
        <w:t>1, 3/13, 8/13</w:t>
      </w:r>
      <w:r w:rsidR="00887C8A" w:rsidRPr="004520FE">
        <w:rPr>
          <w:sz w:val="22"/>
          <w:szCs w:val="22"/>
          <w:lang w:val="hr-HR"/>
        </w:rPr>
        <w:t>)</w:t>
      </w:r>
      <w:r w:rsidR="0018677E" w:rsidRPr="004520FE">
        <w:rPr>
          <w:rFonts w:cs="Times New Roman"/>
          <w:sz w:val="22"/>
          <w:szCs w:val="22"/>
          <w:lang w:val="hr-HR"/>
        </w:rPr>
        <w:t xml:space="preserve"> </w:t>
      </w:r>
      <w:r w:rsidR="00696FB2" w:rsidRPr="004520FE">
        <w:rPr>
          <w:rFonts w:cs="Times New Roman"/>
          <w:sz w:val="22"/>
          <w:szCs w:val="22"/>
          <w:lang w:val="hr-HR"/>
        </w:rPr>
        <w:t xml:space="preserve">Općinsko vijeće </w:t>
      </w:r>
      <w:r w:rsidR="009040F1" w:rsidRPr="004520FE">
        <w:rPr>
          <w:rFonts w:cs="Times New Roman"/>
          <w:sz w:val="22"/>
          <w:szCs w:val="22"/>
          <w:lang w:val="hr-HR"/>
        </w:rPr>
        <w:t>Općine Promina</w:t>
      </w:r>
      <w:r w:rsidR="0018677E" w:rsidRPr="004520FE">
        <w:rPr>
          <w:rFonts w:cs="Times New Roman"/>
          <w:sz w:val="22"/>
          <w:szCs w:val="22"/>
          <w:lang w:val="hr-HR"/>
        </w:rPr>
        <w:t xml:space="preserve"> na</w:t>
      </w:r>
      <w:r w:rsidR="003D0170" w:rsidRPr="004520FE">
        <w:rPr>
          <w:rFonts w:cs="Times New Roman"/>
          <w:sz w:val="22"/>
          <w:szCs w:val="22"/>
          <w:lang w:val="hr-HR"/>
        </w:rPr>
        <w:t xml:space="preserve"> 4. sjednici</w:t>
      </w:r>
      <w:r w:rsidR="0018677E" w:rsidRPr="004520FE">
        <w:rPr>
          <w:rFonts w:cs="Times New Roman"/>
          <w:sz w:val="22"/>
          <w:szCs w:val="22"/>
          <w:lang w:val="hr-HR"/>
        </w:rPr>
        <w:t xml:space="preserve"> održanoj</w:t>
      </w:r>
      <w:r w:rsidR="00082095" w:rsidRPr="004520FE">
        <w:rPr>
          <w:rFonts w:cs="Times New Roman"/>
          <w:sz w:val="22"/>
          <w:szCs w:val="22"/>
          <w:lang w:val="hr-HR"/>
        </w:rPr>
        <w:t xml:space="preserve"> </w:t>
      </w:r>
      <w:r w:rsidR="00F77219">
        <w:rPr>
          <w:rFonts w:cs="Times New Roman"/>
          <w:sz w:val="22"/>
          <w:szCs w:val="22"/>
          <w:lang w:val="hr-HR"/>
        </w:rPr>
        <w:t>15. prosinca</w:t>
      </w:r>
      <w:r w:rsidR="00157715" w:rsidRPr="004520FE">
        <w:rPr>
          <w:rFonts w:cs="Times New Roman"/>
          <w:sz w:val="22"/>
          <w:szCs w:val="22"/>
          <w:lang w:val="hr-HR"/>
        </w:rPr>
        <w:t xml:space="preserve"> </w:t>
      </w:r>
      <w:r w:rsidR="00DE15F3" w:rsidRPr="004520FE">
        <w:rPr>
          <w:rFonts w:cs="Times New Roman"/>
          <w:sz w:val="22"/>
          <w:szCs w:val="22"/>
          <w:lang w:val="hr-HR"/>
        </w:rPr>
        <w:t>2017</w:t>
      </w:r>
      <w:r w:rsidR="0018677E" w:rsidRPr="004520FE">
        <w:rPr>
          <w:rFonts w:cs="Times New Roman"/>
          <w:sz w:val="22"/>
          <w:szCs w:val="22"/>
          <w:lang w:val="hr-HR"/>
        </w:rPr>
        <w:t>. don</w:t>
      </w:r>
      <w:r w:rsidR="009040F1" w:rsidRPr="004520FE">
        <w:rPr>
          <w:rFonts w:cs="Times New Roman"/>
          <w:sz w:val="22"/>
          <w:szCs w:val="22"/>
          <w:lang w:val="hr-HR"/>
        </w:rPr>
        <w:t>osi</w:t>
      </w:r>
    </w:p>
    <w:p w:rsidR="0018677E" w:rsidRPr="004520FE" w:rsidRDefault="0018677E" w:rsidP="004520FE">
      <w:pPr>
        <w:pStyle w:val="BodyText"/>
        <w:ind w:right="-453"/>
        <w:jc w:val="center"/>
        <w:rPr>
          <w:rFonts w:cs="Times New Roman"/>
          <w:b/>
          <w:sz w:val="22"/>
          <w:szCs w:val="22"/>
          <w:lang w:val="hr-HR"/>
        </w:rPr>
      </w:pPr>
    </w:p>
    <w:p w:rsidR="0040068E" w:rsidRPr="004520FE" w:rsidRDefault="0018677E" w:rsidP="004520FE">
      <w:pPr>
        <w:pStyle w:val="BodyText"/>
        <w:ind w:right="-453"/>
        <w:jc w:val="center"/>
        <w:rPr>
          <w:rFonts w:cs="Times New Roman"/>
          <w:b/>
          <w:sz w:val="22"/>
          <w:szCs w:val="22"/>
          <w:lang w:val="hr-HR"/>
        </w:rPr>
      </w:pPr>
      <w:r w:rsidRPr="004520FE">
        <w:rPr>
          <w:rFonts w:cs="Times New Roman"/>
          <w:b/>
          <w:sz w:val="22"/>
          <w:szCs w:val="22"/>
          <w:lang w:val="hr-HR"/>
        </w:rPr>
        <w:t xml:space="preserve">ODLUKU </w:t>
      </w:r>
    </w:p>
    <w:p w:rsidR="0040068E" w:rsidRPr="004520FE" w:rsidRDefault="0040068E" w:rsidP="004520FE">
      <w:pPr>
        <w:pStyle w:val="BodyText"/>
        <w:ind w:right="-453"/>
        <w:jc w:val="center"/>
        <w:rPr>
          <w:rFonts w:cs="Times New Roman"/>
          <w:sz w:val="22"/>
          <w:szCs w:val="22"/>
          <w:lang w:val="hr-HR"/>
        </w:rPr>
      </w:pPr>
      <w:r w:rsidRPr="004520FE">
        <w:rPr>
          <w:rFonts w:cs="Times New Roman"/>
          <w:sz w:val="22"/>
          <w:szCs w:val="22"/>
          <w:lang w:val="hr-HR"/>
        </w:rPr>
        <w:t xml:space="preserve">o </w:t>
      </w:r>
      <w:r w:rsidR="0018677E" w:rsidRPr="004520FE">
        <w:rPr>
          <w:rFonts w:cs="Times New Roman"/>
          <w:sz w:val="22"/>
          <w:szCs w:val="22"/>
          <w:lang w:val="hr-HR"/>
        </w:rPr>
        <w:t xml:space="preserve">koeficijentima za obračun plaće službenika i namještenika </w:t>
      </w:r>
      <w:r w:rsidRPr="004520FE">
        <w:rPr>
          <w:rFonts w:cs="Times New Roman"/>
          <w:sz w:val="22"/>
          <w:szCs w:val="22"/>
          <w:lang w:val="hr-HR"/>
        </w:rPr>
        <w:t xml:space="preserve">  </w:t>
      </w:r>
    </w:p>
    <w:p w:rsidR="0040068E" w:rsidRPr="004520FE" w:rsidRDefault="003D0170" w:rsidP="004520FE">
      <w:pPr>
        <w:pStyle w:val="BodyText"/>
        <w:ind w:right="-453"/>
        <w:jc w:val="center"/>
        <w:rPr>
          <w:rFonts w:cs="Times New Roman"/>
          <w:sz w:val="22"/>
          <w:szCs w:val="22"/>
          <w:lang w:val="hr-HR"/>
        </w:rPr>
      </w:pPr>
      <w:r w:rsidRPr="004520FE">
        <w:rPr>
          <w:rFonts w:cs="Times New Roman"/>
          <w:sz w:val="22"/>
          <w:szCs w:val="22"/>
          <w:lang w:val="hr-HR"/>
        </w:rPr>
        <w:t>Jedinstvenog upravnog odjela</w:t>
      </w:r>
      <w:r w:rsidR="00E608C2">
        <w:rPr>
          <w:rFonts w:cs="Times New Roman"/>
          <w:sz w:val="22"/>
          <w:szCs w:val="22"/>
          <w:lang w:val="hr-HR"/>
        </w:rPr>
        <w:t xml:space="preserve"> Općine Promina</w:t>
      </w:r>
    </w:p>
    <w:p w:rsidR="00850CDC" w:rsidRPr="004520FE" w:rsidRDefault="00850CDC" w:rsidP="004520FE">
      <w:pPr>
        <w:pStyle w:val="BodyText"/>
        <w:ind w:right="-453"/>
        <w:rPr>
          <w:rFonts w:cs="Times New Roman"/>
          <w:sz w:val="22"/>
          <w:szCs w:val="22"/>
          <w:lang w:val="hr-HR"/>
        </w:rPr>
      </w:pPr>
    </w:p>
    <w:p w:rsidR="0040068E" w:rsidRPr="004520FE" w:rsidRDefault="0018677E" w:rsidP="004520FE">
      <w:pPr>
        <w:pStyle w:val="BodyText"/>
        <w:ind w:right="-453"/>
        <w:jc w:val="center"/>
        <w:rPr>
          <w:rFonts w:cs="Times New Roman"/>
          <w:sz w:val="22"/>
          <w:szCs w:val="22"/>
          <w:lang w:val="hr-HR"/>
        </w:rPr>
      </w:pPr>
      <w:r w:rsidRPr="004520FE">
        <w:rPr>
          <w:rFonts w:cs="Times New Roman"/>
          <w:sz w:val="22"/>
          <w:szCs w:val="22"/>
          <w:lang w:val="hr-HR"/>
        </w:rPr>
        <w:t>Članak 1.</w:t>
      </w:r>
    </w:p>
    <w:p w:rsidR="0018677E" w:rsidRPr="004520FE" w:rsidRDefault="003D0170" w:rsidP="004520FE">
      <w:pPr>
        <w:pStyle w:val="BodyText"/>
        <w:ind w:right="-453"/>
        <w:rPr>
          <w:rFonts w:cs="Times New Roman"/>
          <w:sz w:val="22"/>
          <w:szCs w:val="22"/>
          <w:lang w:val="hr-HR"/>
        </w:rPr>
      </w:pPr>
      <w:r w:rsidRPr="004520FE">
        <w:rPr>
          <w:rFonts w:cs="Times New Roman"/>
          <w:sz w:val="22"/>
          <w:szCs w:val="22"/>
          <w:lang w:val="hr-HR"/>
        </w:rPr>
        <w:t xml:space="preserve">Ovom se </w:t>
      </w:r>
      <w:r w:rsidR="0018677E" w:rsidRPr="004520FE">
        <w:rPr>
          <w:rFonts w:cs="Times New Roman"/>
          <w:sz w:val="22"/>
          <w:szCs w:val="22"/>
          <w:lang w:val="hr-HR"/>
        </w:rPr>
        <w:t xml:space="preserve">Odlukom </w:t>
      </w:r>
      <w:r w:rsidRPr="004520FE">
        <w:rPr>
          <w:rFonts w:cs="Times New Roman"/>
          <w:sz w:val="22"/>
          <w:szCs w:val="22"/>
          <w:lang w:val="hr-HR"/>
        </w:rPr>
        <w:t>određuju koeficijenti</w:t>
      </w:r>
      <w:r w:rsidR="0018677E" w:rsidRPr="004520FE">
        <w:rPr>
          <w:rFonts w:cs="Times New Roman"/>
          <w:sz w:val="22"/>
          <w:szCs w:val="22"/>
          <w:lang w:val="hr-HR"/>
        </w:rPr>
        <w:t xml:space="preserve"> za obračun plaće službenika i namještenika u </w:t>
      </w:r>
      <w:r w:rsidRPr="004520FE">
        <w:rPr>
          <w:rFonts w:cs="Times New Roman"/>
          <w:sz w:val="22"/>
          <w:szCs w:val="22"/>
          <w:lang w:val="hr-HR"/>
        </w:rPr>
        <w:t>Jedinstvenom upravnom odjelu Općine Promina.</w:t>
      </w:r>
    </w:p>
    <w:p w:rsidR="0018677E" w:rsidRPr="004520FE" w:rsidRDefault="0018677E" w:rsidP="004520FE">
      <w:pPr>
        <w:pStyle w:val="BodyText"/>
        <w:ind w:right="-453" w:firstLine="708"/>
        <w:rPr>
          <w:rFonts w:cs="Times New Roman"/>
          <w:sz w:val="22"/>
          <w:szCs w:val="22"/>
          <w:lang w:val="hr-HR"/>
        </w:rPr>
      </w:pPr>
    </w:p>
    <w:p w:rsidR="0018677E" w:rsidRPr="004520FE" w:rsidRDefault="0018677E" w:rsidP="004520FE">
      <w:pPr>
        <w:pStyle w:val="BodyText"/>
        <w:ind w:right="-453"/>
        <w:jc w:val="center"/>
        <w:rPr>
          <w:rFonts w:cs="Times New Roman"/>
          <w:sz w:val="22"/>
          <w:szCs w:val="22"/>
          <w:lang w:val="hr-HR"/>
        </w:rPr>
      </w:pPr>
      <w:r w:rsidRPr="004520FE">
        <w:rPr>
          <w:rFonts w:cs="Times New Roman"/>
          <w:sz w:val="22"/>
          <w:szCs w:val="22"/>
          <w:lang w:val="hr-HR"/>
        </w:rPr>
        <w:t>Članak 2.</w:t>
      </w:r>
    </w:p>
    <w:p w:rsidR="0018677E" w:rsidRPr="004520FE" w:rsidRDefault="00282AF7" w:rsidP="004520FE">
      <w:pPr>
        <w:pStyle w:val="BodyText"/>
        <w:ind w:right="-453"/>
        <w:rPr>
          <w:rFonts w:cs="Times New Roman"/>
          <w:sz w:val="22"/>
          <w:szCs w:val="22"/>
          <w:lang w:val="hr-HR"/>
        </w:rPr>
      </w:pPr>
      <w:r w:rsidRPr="004520FE">
        <w:rPr>
          <w:rFonts w:cs="Times New Roman"/>
          <w:sz w:val="22"/>
          <w:szCs w:val="22"/>
          <w:lang w:val="hr-HR"/>
        </w:rPr>
        <w:t xml:space="preserve">Koeficijenti </w:t>
      </w:r>
      <w:r w:rsidR="003D0170" w:rsidRPr="004520FE">
        <w:rPr>
          <w:rFonts w:cs="Times New Roman"/>
          <w:sz w:val="22"/>
          <w:szCs w:val="22"/>
          <w:lang w:val="hr-HR"/>
        </w:rPr>
        <w:t>iz članka 1. ove Odluke određuju se za radna mjesta utvrđena Pravilnikom o unutarnjem redu Općine Promina („Službeni vjesnik Šibensko-kninske županije“ br. 12/1</w:t>
      </w:r>
      <w:r w:rsidR="00F77219">
        <w:rPr>
          <w:rFonts w:cs="Times New Roman"/>
          <w:sz w:val="22"/>
          <w:szCs w:val="22"/>
          <w:lang w:val="hr-HR"/>
        </w:rPr>
        <w:t>7</w:t>
      </w:r>
      <w:r w:rsidR="003D0170" w:rsidRPr="004520FE">
        <w:rPr>
          <w:rFonts w:cs="Times New Roman"/>
          <w:sz w:val="22"/>
          <w:szCs w:val="22"/>
          <w:lang w:val="hr-HR"/>
        </w:rPr>
        <w:t xml:space="preserve">) </w:t>
      </w:r>
      <w:r w:rsidRPr="004520FE">
        <w:rPr>
          <w:rFonts w:cs="Times New Roman"/>
          <w:sz w:val="22"/>
          <w:szCs w:val="22"/>
          <w:lang w:val="hr-HR"/>
        </w:rPr>
        <w:t>sukladno klasifikaciji radnih mjesta</w:t>
      </w:r>
      <w:r w:rsidR="00850CDC" w:rsidRPr="004520FE">
        <w:rPr>
          <w:rFonts w:cs="Times New Roman"/>
          <w:sz w:val="22"/>
          <w:szCs w:val="22"/>
          <w:lang w:val="hr-HR"/>
        </w:rPr>
        <w:t xml:space="preserve"> utvrđenih Uredbom o klasifikaciji radnih mjesta u lokalnoj i područnoj (regionalnoj) samoupravi ("Narodne novine" broj 74/10)</w:t>
      </w:r>
      <w:r w:rsidRPr="004520FE">
        <w:rPr>
          <w:rFonts w:cs="Times New Roman"/>
          <w:sz w:val="22"/>
          <w:szCs w:val="22"/>
          <w:lang w:val="hr-HR"/>
        </w:rPr>
        <w:t xml:space="preserve">, unutar </w:t>
      </w:r>
      <w:r w:rsidR="003D0170" w:rsidRPr="004520FE">
        <w:rPr>
          <w:rFonts w:cs="Times New Roman"/>
          <w:sz w:val="22"/>
          <w:szCs w:val="22"/>
          <w:lang w:val="hr-HR"/>
        </w:rPr>
        <w:t>propisanog raspona za pojedinu kategoriju, potkategoriju i klasifikacijski rang</w:t>
      </w:r>
      <w:r w:rsidRPr="004520FE">
        <w:rPr>
          <w:rFonts w:cs="Times New Roman"/>
          <w:sz w:val="22"/>
          <w:szCs w:val="22"/>
          <w:lang w:val="hr-HR"/>
        </w:rPr>
        <w:t>, te iznose:</w:t>
      </w:r>
    </w:p>
    <w:p w:rsidR="0040068E" w:rsidRPr="00DE15F3" w:rsidRDefault="0018677E" w:rsidP="0040068E">
      <w:pPr>
        <w:pStyle w:val="BodyText"/>
        <w:ind w:firstLine="720"/>
        <w:rPr>
          <w:rFonts w:cs="Times New Roman"/>
          <w:lang w:val="hr-HR"/>
        </w:rPr>
      </w:pPr>
      <w:r w:rsidRPr="00DE15F3">
        <w:rPr>
          <w:rFonts w:cs="Times New Roman"/>
          <w:lang w:val="hr-HR"/>
        </w:rPr>
        <w:t xml:space="preserve">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114"/>
        <w:gridCol w:w="1138"/>
        <w:gridCol w:w="1843"/>
        <w:gridCol w:w="1532"/>
        <w:gridCol w:w="1161"/>
      </w:tblGrid>
      <w:tr w:rsidR="007B7BE5" w:rsidRPr="00DE15F3" w:rsidTr="004520FE">
        <w:trPr>
          <w:trHeight w:val="316"/>
        </w:trPr>
        <w:tc>
          <w:tcPr>
            <w:tcW w:w="851" w:type="dxa"/>
          </w:tcPr>
          <w:p w:rsidR="007B7BE5" w:rsidRPr="00AA617F" w:rsidRDefault="007B7BE5" w:rsidP="00AA617F">
            <w:pPr>
              <w:pStyle w:val="BodyText"/>
              <w:jc w:val="center"/>
              <w:rPr>
                <w:rFonts w:cs="Times New Roman"/>
                <w:b/>
                <w:sz w:val="20"/>
                <w:szCs w:val="20"/>
                <w:lang w:val="hr-HR"/>
              </w:rPr>
            </w:pPr>
            <w:r w:rsidRPr="00AA617F">
              <w:rPr>
                <w:rFonts w:cs="Times New Roman"/>
                <w:b/>
                <w:sz w:val="20"/>
                <w:szCs w:val="20"/>
                <w:lang w:val="hr-HR"/>
              </w:rPr>
              <w:t>Red</w:t>
            </w:r>
            <w:r w:rsidR="00AA617F" w:rsidRPr="00AA617F">
              <w:rPr>
                <w:rFonts w:cs="Times New Roman"/>
                <w:b/>
                <w:sz w:val="20"/>
                <w:szCs w:val="20"/>
                <w:lang w:val="hr-HR"/>
              </w:rPr>
              <w:t>ni</w:t>
            </w:r>
            <w:r w:rsidRPr="00AA617F">
              <w:rPr>
                <w:rFonts w:cs="Times New Roman"/>
                <w:b/>
                <w:sz w:val="20"/>
                <w:szCs w:val="20"/>
                <w:lang w:val="hr-HR"/>
              </w:rPr>
              <w:t xml:space="preserve"> broj</w:t>
            </w:r>
          </w:p>
        </w:tc>
        <w:tc>
          <w:tcPr>
            <w:tcW w:w="3114" w:type="dxa"/>
          </w:tcPr>
          <w:p w:rsidR="007B7BE5" w:rsidRPr="007B7BE5" w:rsidRDefault="007B7BE5" w:rsidP="00AA617F">
            <w:pPr>
              <w:pStyle w:val="BodyText"/>
              <w:jc w:val="center"/>
              <w:rPr>
                <w:rFonts w:cs="Times New Roman"/>
                <w:b/>
                <w:sz w:val="20"/>
                <w:szCs w:val="20"/>
                <w:lang w:val="hr-HR"/>
              </w:rPr>
            </w:pPr>
            <w:r w:rsidRPr="007B7BE5">
              <w:rPr>
                <w:rFonts w:cs="Times New Roman"/>
                <w:b/>
                <w:sz w:val="20"/>
                <w:szCs w:val="20"/>
                <w:lang w:val="hr-HR"/>
              </w:rPr>
              <w:t>Naziv radnog mjesta</w:t>
            </w:r>
          </w:p>
        </w:tc>
        <w:tc>
          <w:tcPr>
            <w:tcW w:w="1138" w:type="dxa"/>
          </w:tcPr>
          <w:p w:rsidR="007B7BE5" w:rsidRPr="007B7BE5" w:rsidRDefault="007B7BE5" w:rsidP="00AA617F">
            <w:pPr>
              <w:pStyle w:val="BodyText"/>
              <w:jc w:val="center"/>
              <w:rPr>
                <w:rFonts w:cs="Times New Roman"/>
                <w:b/>
                <w:sz w:val="20"/>
                <w:szCs w:val="20"/>
                <w:lang w:val="hr-HR"/>
              </w:rPr>
            </w:pPr>
            <w:r w:rsidRPr="007B7BE5">
              <w:rPr>
                <w:rFonts w:cs="Times New Roman"/>
                <w:b/>
                <w:sz w:val="20"/>
                <w:szCs w:val="20"/>
                <w:lang w:val="hr-HR"/>
              </w:rPr>
              <w:t>Kategorija</w:t>
            </w:r>
          </w:p>
        </w:tc>
        <w:tc>
          <w:tcPr>
            <w:tcW w:w="1843" w:type="dxa"/>
          </w:tcPr>
          <w:p w:rsidR="007B7BE5" w:rsidRPr="007B7BE5" w:rsidRDefault="007B7BE5" w:rsidP="00AA617F">
            <w:pPr>
              <w:pStyle w:val="BodyText"/>
              <w:jc w:val="center"/>
              <w:rPr>
                <w:rFonts w:cs="Times New Roman"/>
                <w:b/>
                <w:sz w:val="20"/>
                <w:szCs w:val="20"/>
                <w:lang w:val="hr-HR"/>
              </w:rPr>
            </w:pPr>
            <w:r w:rsidRPr="007B7BE5">
              <w:rPr>
                <w:rFonts w:cs="Times New Roman"/>
                <w:b/>
                <w:sz w:val="20"/>
                <w:szCs w:val="20"/>
                <w:lang w:val="hr-HR"/>
              </w:rPr>
              <w:t>Potkategorija</w:t>
            </w:r>
          </w:p>
        </w:tc>
        <w:tc>
          <w:tcPr>
            <w:tcW w:w="1532" w:type="dxa"/>
          </w:tcPr>
          <w:p w:rsidR="007B7BE5" w:rsidRPr="007B7BE5" w:rsidRDefault="007B7BE5" w:rsidP="00AA617F">
            <w:pPr>
              <w:pStyle w:val="BodyText"/>
              <w:jc w:val="center"/>
              <w:rPr>
                <w:rFonts w:cs="Times New Roman"/>
                <w:b/>
                <w:sz w:val="20"/>
                <w:szCs w:val="20"/>
                <w:lang w:val="hr-HR"/>
              </w:rPr>
            </w:pPr>
            <w:r w:rsidRPr="007B7BE5">
              <w:rPr>
                <w:rFonts w:cs="Times New Roman"/>
                <w:b/>
                <w:sz w:val="20"/>
                <w:szCs w:val="20"/>
                <w:lang w:val="hr-HR"/>
              </w:rPr>
              <w:t>Klasifikacijski</w:t>
            </w:r>
          </w:p>
          <w:p w:rsidR="007B7BE5" w:rsidRPr="007B7BE5" w:rsidRDefault="007B7BE5" w:rsidP="00AA617F">
            <w:pPr>
              <w:pStyle w:val="BodyText"/>
              <w:jc w:val="center"/>
              <w:rPr>
                <w:rFonts w:cs="Times New Roman"/>
                <w:b/>
                <w:sz w:val="20"/>
                <w:szCs w:val="20"/>
                <w:lang w:val="hr-HR"/>
              </w:rPr>
            </w:pPr>
            <w:r w:rsidRPr="007B7BE5">
              <w:rPr>
                <w:rFonts w:cs="Times New Roman"/>
                <w:b/>
                <w:sz w:val="20"/>
                <w:szCs w:val="20"/>
                <w:lang w:val="hr-HR"/>
              </w:rPr>
              <w:t>rang</w:t>
            </w:r>
          </w:p>
        </w:tc>
        <w:tc>
          <w:tcPr>
            <w:tcW w:w="1161" w:type="dxa"/>
          </w:tcPr>
          <w:p w:rsidR="007B7BE5" w:rsidRPr="007B7BE5" w:rsidRDefault="007B7BE5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 w:rsidRPr="007B7BE5">
              <w:rPr>
                <w:rFonts w:cs="Times New Roman"/>
                <w:b/>
                <w:sz w:val="20"/>
                <w:szCs w:val="20"/>
                <w:lang w:val="hr-HR"/>
              </w:rPr>
              <w:t>Koeficijent</w:t>
            </w:r>
          </w:p>
        </w:tc>
      </w:tr>
      <w:tr w:rsidR="007B7BE5" w:rsidRPr="00DE15F3" w:rsidTr="004520FE">
        <w:trPr>
          <w:trHeight w:val="337"/>
        </w:trPr>
        <w:tc>
          <w:tcPr>
            <w:tcW w:w="851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 w:rsidRPr="00AA617F">
              <w:rPr>
                <w:rFonts w:cs="Times New Roman"/>
                <w:sz w:val="20"/>
                <w:szCs w:val="20"/>
                <w:lang w:val="hr-HR"/>
              </w:rPr>
              <w:t>1.</w:t>
            </w:r>
          </w:p>
        </w:tc>
        <w:tc>
          <w:tcPr>
            <w:tcW w:w="3114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 w:rsidRPr="00AA617F">
              <w:rPr>
                <w:rFonts w:cs="Times New Roman"/>
                <w:sz w:val="20"/>
                <w:szCs w:val="20"/>
                <w:lang w:val="hr-HR"/>
              </w:rPr>
              <w:t>Pročelnik</w:t>
            </w:r>
          </w:p>
        </w:tc>
        <w:tc>
          <w:tcPr>
            <w:tcW w:w="1138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 w:rsidRPr="00AA617F">
              <w:rPr>
                <w:rFonts w:cs="Times New Roman"/>
                <w:sz w:val="20"/>
                <w:szCs w:val="20"/>
                <w:lang w:val="hr-HR"/>
              </w:rPr>
              <w:t>I.</w:t>
            </w:r>
          </w:p>
        </w:tc>
        <w:tc>
          <w:tcPr>
            <w:tcW w:w="1843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 w:rsidRPr="00AA617F">
              <w:rPr>
                <w:rFonts w:cs="Times New Roman"/>
                <w:sz w:val="20"/>
                <w:szCs w:val="20"/>
                <w:lang w:val="hr-HR"/>
              </w:rPr>
              <w:t>glavni rukovoditelj</w:t>
            </w:r>
          </w:p>
        </w:tc>
        <w:tc>
          <w:tcPr>
            <w:tcW w:w="1532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 w:rsidRPr="00AA617F">
              <w:rPr>
                <w:rFonts w:cs="Times New Roman"/>
                <w:sz w:val="20"/>
                <w:szCs w:val="20"/>
                <w:lang w:val="hr-HR"/>
              </w:rPr>
              <w:t>1.</w:t>
            </w:r>
          </w:p>
        </w:tc>
        <w:tc>
          <w:tcPr>
            <w:tcW w:w="1161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 w:rsidRPr="00AA617F">
              <w:rPr>
                <w:rFonts w:cs="Times New Roman"/>
                <w:sz w:val="20"/>
                <w:szCs w:val="20"/>
                <w:lang w:val="hr-HR"/>
              </w:rPr>
              <w:t>1,60</w:t>
            </w:r>
          </w:p>
        </w:tc>
      </w:tr>
      <w:tr w:rsidR="007B7BE5" w:rsidRPr="00DE15F3" w:rsidTr="004520FE">
        <w:trPr>
          <w:trHeight w:val="337"/>
        </w:trPr>
        <w:tc>
          <w:tcPr>
            <w:tcW w:w="851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 w:rsidRPr="00AA617F">
              <w:rPr>
                <w:rFonts w:cs="Times New Roman"/>
                <w:sz w:val="20"/>
                <w:szCs w:val="20"/>
                <w:lang w:val="hr-HR"/>
              </w:rPr>
              <w:t>2.</w:t>
            </w:r>
          </w:p>
        </w:tc>
        <w:tc>
          <w:tcPr>
            <w:tcW w:w="3114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 w:rsidRPr="00AA617F">
              <w:rPr>
                <w:sz w:val="20"/>
                <w:szCs w:val="20"/>
                <w:lang w:val="hr-HR"/>
              </w:rPr>
              <w:t>Viši savjetnik za financijsko-računovodstvene poslove</w:t>
            </w:r>
          </w:p>
        </w:tc>
        <w:tc>
          <w:tcPr>
            <w:tcW w:w="1138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 w:rsidRPr="00AA617F">
              <w:rPr>
                <w:rFonts w:cs="Times New Roman"/>
                <w:sz w:val="20"/>
                <w:szCs w:val="20"/>
                <w:lang w:val="hr-HR"/>
              </w:rPr>
              <w:t>II</w:t>
            </w:r>
            <w:r>
              <w:rPr>
                <w:rFonts w:cs="Times New Roman"/>
                <w:sz w:val="20"/>
                <w:szCs w:val="20"/>
                <w:lang w:val="hr-HR"/>
              </w:rPr>
              <w:t>.</w:t>
            </w:r>
          </w:p>
        </w:tc>
        <w:tc>
          <w:tcPr>
            <w:tcW w:w="1843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viši savjetnik</w:t>
            </w:r>
          </w:p>
        </w:tc>
        <w:tc>
          <w:tcPr>
            <w:tcW w:w="1532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4.</w:t>
            </w:r>
          </w:p>
        </w:tc>
        <w:tc>
          <w:tcPr>
            <w:tcW w:w="1161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1,40</w:t>
            </w:r>
          </w:p>
        </w:tc>
      </w:tr>
      <w:tr w:rsidR="007B7BE5" w:rsidRPr="00DE15F3" w:rsidTr="004520FE">
        <w:trPr>
          <w:trHeight w:val="337"/>
        </w:trPr>
        <w:tc>
          <w:tcPr>
            <w:tcW w:w="851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3.</w:t>
            </w:r>
          </w:p>
        </w:tc>
        <w:tc>
          <w:tcPr>
            <w:tcW w:w="3114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Viši savjetnik za pravne poslove</w:t>
            </w:r>
          </w:p>
        </w:tc>
        <w:tc>
          <w:tcPr>
            <w:tcW w:w="1138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II.</w:t>
            </w:r>
          </w:p>
        </w:tc>
        <w:tc>
          <w:tcPr>
            <w:tcW w:w="1843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viši savjetnik</w:t>
            </w:r>
          </w:p>
        </w:tc>
        <w:tc>
          <w:tcPr>
            <w:tcW w:w="1532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4.</w:t>
            </w:r>
          </w:p>
        </w:tc>
        <w:tc>
          <w:tcPr>
            <w:tcW w:w="1161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1,40</w:t>
            </w:r>
          </w:p>
        </w:tc>
      </w:tr>
      <w:tr w:rsidR="007B7BE5" w:rsidRPr="00DE15F3" w:rsidTr="004520FE">
        <w:trPr>
          <w:trHeight w:val="337"/>
        </w:trPr>
        <w:tc>
          <w:tcPr>
            <w:tcW w:w="851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4.</w:t>
            </w:r>
          </w:p>
        </w:tc>
        <w:tc>
          <w:tcPr>
            <w:tcW w:w="3114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Viši referent za opće poslove</w:t>
            </w:r>
          </w:p>
        </w:tc>
        <w:tc>
          <w:tcPr>
            <w:tcW w:w="1138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III.</w:t>
            </w:r>
          </w:p>
        </w:tc>
        <w:tc>
          <w:tcPr>
            <w:tcW w:w="1843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viši referent</w:t>
            </w:r>
          </w:p>
        </w:tc>
        <w:tc>
          <w:tcPr>
            <w:tcW w:w="1532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9.</w:t>
            </w:r>
          </w:p>
        </w:tc>
        <w:tc>
          <w:tcPr>
            <w:tcW w:w="1161" w:type="dxa"/>
            <w:vAlign w:val="center"/>
          </w:tcPr>
          <w:p w:rsidR="007B7BE5" w:rsidRPr="00AA617F" w:rsidRDefault="00AD2BF2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0,970</w:t>
            </w:r>
          </w:p>
        </w:tc>
      </w:tr>
      <w:tr w:rsidR="007B7BE5" w:rsidRPr="00DE15F3" w:rsidTr="004520FE">
        <w:trPr>
          <w:trHeight w:val="337"/>
        </w:trPr>
        <w:tc>
          <w:tcPr>
            <w:tcW w:w="851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5.</w:t>
            </w:r>
          </w:p>
        </w:tc>
        <w:tc>
          <w:tcPr>
            <w:tcW w:w="3114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Referent – komunalni redar</w:t>
            </w:r>
          </w:p>
        </w:tc>
        <w:tc>
          <w:tcPr>
            <w:tcW w:w="1138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III.</w:t>
            </w:r>
          </w:p>
        </w:tc>
        <w:tc>
          <w:tcPr>
            <w:tcW w:w="1843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referent</w:t>
            </w:r>
          </w:p>
        </w:tc>
        <w:tc>
          <w:tcPr>
            <w:tcW w:w="1532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11.</w:t>
            </w:r>
          </w:p>
        </w:tc>
        <w:tc>
          <w:tcPr>
            <w:tcW w:w="1161" w:type="dxa"/>
            <w:vAlign w:val="center"/>
          </w:tcPr>
          <w:p w:rsidR="007B7BE5" w:rsidRPr="00AA617F" w:rsidRDefault="00AA617F" w:rsidP="005D566D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0,8</w:t>
            </w:r>
            <w:r w:rsidR="005D566D">
              <w:rPr>
                <w:rFonts w:cs="Times New Roman"/>
                <w:sz w:val="20"/>
                <w:szCs w:val="20"/>
                <w:lang w:val="hr-HR"/>
              </w:rPr>
              <w:t>54</w:t>
            </w:r>
          </w:p>
        </w:tc>
      </w:tr>
      <w:tr w:rsidR="007B7BE5" w:rsidRPr="00DE15F3" w:rsidTr="004520FE">
        <w:trPr>
          <w:trHeight w:val="337"/>
        </w:trPr>
        <w:tc>
          <w:tcPr>
            <w:tcW w:w="851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6.</w:t>
            </w:r>
          </w:p>
        </w:tc>
        <w:tc>
          <w:tcPr>
            <w:tcW w:w="3114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Spremačica</w:t>
            </w:r>
          </w:p>
        </w:tc>
        <w:tc>
          <w:tcPr>
            <w:tcW w:w="1138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IV.</w:t>
            </w:r>
          </w:p>
        </w:tc>
        <w:tc>
          <w:tcPr>
            <w:tcW w:w="1843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namještenici II. potkategorije</w:t>
            </w:r>
          </w:p>
        </w:tc>
        <w:tc>
          <w:tcPr>
            <w:tcW w:w="1532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13.</w:t>
            </w:r>
          </w:p>
        </w:tc>
        <w:tc>
          <w:tcPr>
            <w:tcW w:w="1161" w:type="dxa"/>
            <w:vAlign w:val="center"/>
          </w:tcPr>
          <w:p w:rsidR="007B7BE5" w:rsidRPr="00AA617F" w:rsidRDefault="00AA617F" w:rsidP="00AA617F">
            <w:pPr>
              <w:pStyle w:val="BodyText"/>
              <w:jc w:val="center"/>
              <w:rPr>
                <w:rFonts w:cs="Times New Roman"/>
                <w:sz w:val="20"/>
                <w:szCs w:val="20"/>
                <w:lang w:val="hr-HR"/>
              </w:rPr>
            </w:pPr>
            <w:r>
              <w:rPr>
                <w:rFonts w:cs="Times New Roman"/>
                <w:sz w:val="20"/>
                <w:szCs w:val="20"/>
                <w:lang w:val="hr-HR"/>
              </w:rPr>
              <w:t>0,601</w:t>
            </w:r>
          </w:p>
        </w:tc>
      </w:tr>
    </w:tbl>
    <w:p w:rsidR="009F0010" w:rsidRPr="00DE15F3" w:rsidRDefault="009F0010" w:rsidP="00D835B4">
      <w:pPr>
        <w:pStyle w:val="BodyText"/>
        <w:rPr>
          <w:rFonts w:cs="Times New Roman"/>
          <w:lang w:val="hr-HR"/>
        </w:rPr>
      </w:pPr>
    </w:p>
    <w:p w:rsidR="00100C52" w:rsidRPr="004520FE" w:rsidRDefault="00265126" w:rsidP="004520FE">
      <w:pPr>
        <w:pStyle w:val="BodyText"/>
        <w:ind w:right="-453"/>
        <w:jc w:val="center"/>
        <w:rPr>
          <w:rFonts w:cs="Times New Roman"/>
          <w:sz w:val="22"/>
          <w:szCs w:val="22"/>
          <w:lang w:val="hr-HR"/>
        </w:rPr>
      </w:pPr>
      <w:r w:rsidRPr="004520FE">
        <w:rPr>
          <w:rFonts w:cs="Times New Roman"/>
          <w:sz w:val="22"/>
          <w:szCs w:val="22"/>
          <w:lang w:val="hr-HR"/>
        </w:rPr>
        <w:t>Članak 3</w:t>
      </w:r>
      <w:r w:rsidR="0040068E" w:rsidRPr="004520FE">
        <w:rPr>
          <w:rFonts w:cs="Times New Roman"/>
          <w:sz w:val="22"/>
          <w:szCs w:val="22"/>
          <w:lang w:val="hr-HR"/>
        </w:rPr>
        <w:t>.</w:t>
      </w:r>
    </w:p>
    <w:p w:rsidR="00F82BFA" w:rsidRPr="004520FE" w:rsidRDefault="00F82BFA" w:rsidP="004520FE">
      <w:pPr>
        <w:pStyle w:val="BodyText"/>
        <w:ind w:right="-453"/>
        <w:rPr>
          <w:rFonts w:cs="Times New Roman"/>
          <w:sz w:val="22"/>
          <w:szCs w:val="22"/>
          <w:lang w:val="hr-HR"/>
        </w:rPr>
      </w:pPr>
      <w:r w:rsidRPr="004520FE">
        <w:rPr>
          <w:rFonts w:cs="Times New Roman"/>
          <w:sz w:val="22"/>
          <w:szCs w:val="22"/>
          <w:lang w:val="hr-HR"/>
        </w:rPr>
        <w:t>Riječi i pojmovi koji imaju rodno značenje korišteni u ovoj Odluci odnose se jednako na muški i ženski rod, bez obzira jesu li korišteni u muškom ili ženskom rodu.</w:t>
      </w:r>
    </w:p>
    <w:p w:rsidR="00F82BFA" w:rsidRPr="004520FE" w:rsidRDefault="00F82BFA" w:rsidP="004520FE">
      <w:pPr>
        <w:pStyle w:val="BodyText"/>
        <w:ind w:right="-453" w:firstLine="720"/>
        <w:jc w:val="center"/>
        <w:rPr>
          <w:rFonts w:cs="Times New Roman"/>
          <w:sz w:val="22"/>
          <w:szCs w:val="22"/>
          <w:lang w:val="hr-HR"/>
        </w:rPr>
      </w:pPr>
    </w:p>
    <w:p w:rsidR="009F0010" w:rsidRPr="004520FE" w:rsidRDefault="004520FE" w:rsidP="004520FE">
      <w:pPr>
        <w:pStyle w:val="BodyText"/>
        <w:ind w:right="-453"/>
        <w:jc w:val="center"/>
        <w:rPr>
          <w:rFonts w:cs="Times New Roman"/>
          <w:sz w:val="22"/>
          <w:szCs w:val="22"/>
          <w:lang w:val="hr-HR"/>
        </w:rPr>
      </w:pPr>
      <w:r w:rsidRPr="004520FE">
        <w:rPr>
          <w:rFonts w:cs="Times New Roman"/>
          <w:sz w:val="22"/>
          <w:szCs w:val="22"/>
          <w:lang w:val="hr-HR"/>
        </w:rPr>
        <w:t>Članak 4.</w:t>
      </w:r>
    </w:p>
    <w:p w:rsidR="000F0CDD" w:rsidRDefault="009F0010" w:rsidP="004520FE">
      <w:pPr>
        <w:pStyle w:val="BodyText"/>
        <w:ind w:right="-453"/>
        <w:rPr>
          <w:rFonts w:cs="Times New Roman"/>
          <w:sz w:val="22"/>
          <w:szCs w:val="22"/>
          <w:lang w:val="hr-HR"/>
        </w:rPr>
      </w:pPr>
      <w:r w:rsidRPr="004520FE">
        <w:rPr>
          <w:rFonts w:cs="Times New Roman"/>
          <w:sz w:val="22"/>
          <w:szCs w:val="22"/>
          <w:lang w:val="hr-HR"/>
        </w:rPr>
        <w:t>Stupanjem na snagu ove Odluke prestaje važiti Odluka o koeficijent</w:t>
      </w:r>
      <w:r w:rsidR="004520FE">
        <w:rPr>
          <w:rFonts w:cs="Times New Roman"/>
          <w:sz w:val="22"/>
          <w:szCs w:val="22"/>
          <w:lang w:val="hr-HR"/>
        </w:rPr>
        <w:t>u za obračun plaće službenika i namještenika („Službeni vjesnik Šiben</w:t>
      </w:r>
      <w:r w:rsidR="002D00AC">
        <w:rPr>
          <w:rFonts w:cs="Times New Roman"/>
          <w:sz w:val="22"/>
          <w:szCs w:val="22"/>
          <w:lang w:val="hr-HR"/>
        </w:rPr>
        <w:t xml:space="preserve">sko-kninske </w:t>
      </w:r>
      <w:r w:rsidR="004520FE">
        <w:rPr>
          <w:rFonts w:cs="Times New Roman"/>
          <w:sz w:val="22"/>
          <w:szCs w:val="22"/>
          <w:lang w:val="hr-HR"/>
        </w:rPr>
        <w:t xml:space="preserve">županije“ </w:t>
      </w:r>
      <w:r w:rsidR="002D00AC">
        <w:rPr>
          <w:rFonts w:cs="Times New Roman"/>
          <w:sz w:val="22"/>
          <w:szCs w:val="22"/>
          <w:lang w:val="hr-HR"/>
        </w:rPr>
        <w:t xml:space="preserve">br. 4/12, 11/13, </w:t>
      </w:r>
      <w:r w:rsidR="000F0CDD">
        <w:rPr>
          <w:rFonts w:cs="Times New Roman"/>
          <w:sz w:val="22"/>
          <w:szCs w:val="22"/>
          <w:lang w:val="hr-HR"/>
        </w:rPr>
        <w:t>9/15, 12/15).</w:t>
      </w:r>
    </w:p>
    <w:p w:rsidR="000F0CDD" w:rsidRDefault="000F0CDD" w:rsidP="004520FE">
      <w:pPr>
        <w:pStyle w:val="BodyText"/>
        <w:ind w:right="-453"/>
        <w:jc w:val="center"/>
        <w:rPr>
          <w:rFonts w:cs="Times New Roman"/>
          <w:sz w:val="22"/>
          <w:szCs w:val="22"/>
          <w:lang w:val="hr-HR"/>
        </w:rPr>
      </w:pPr>
    </w:p>
    <w:p w:rsidR="00850CDC" w:rsidRPr="004520FE" w:rsidRDefault="00850CDC" w:rsidP="004520FE">
      <w:pPr>
        <w:pStyle w:val="BodyText"/>
        <w:ind w:right="-453"/>
        <w:jc w:val="center"/>
        <w:rPr>
          <w:rFonts w:cs="Times New Roman"/>
          <w:sz w:val="22"/>
          <w:szCs w:val="22"/>
          <w:lang w:val="hr-HR"/>
        </w:rPr>
      </w:pPr>
      <w:r w:rsidRPr="004520FE">
        <w:rPr>
          <w:rFonts w:cs="Times New Roman"/>
          <w:sz w:val="22"/>
          <w:szCs w:val="22"/>
          <w:lang w:val="hr-HR"/>
        </w:rPr>
        <w:t xml:space="preserve">Članak </w:t>
      </w:r>
      <w:r w:rsidR="000F0CDD">
        <w:rPr>
          <w:rFonts w:cs="Times New Roman"/>
          <w:sz w:val="22"/>
          <w:szCs w:val="22"/>
          <w:lang w:val="hr-HR"/>
        </w:rPr>
        <w:t>5.</w:t>
      </w:r>
    </w:p>
    <w:p w:rsidR="00850CDC" w:rsidRPr="004520FE" w:rsidRDefault="00850CDC" w:rsidP="004520FE">
      <w:pPr>
        <w:pStyle w:val="BodyText"/>
        <w:ind w:right="-453"/>
        <w:rPr>
          <w:rFonts w:cs="Times New Roman"/>
          <w:sz w:val="22"/>
          <w:szCs w:val="22"/>
          <w:lang w:val="hr-HR"/>
        </w:rPr>
      </w:pPr>
      <w:r w:rsidRPr="004520FE">
        <w:rPr>
          <w:rFonts w:cs="Times New Roman"/>
          <w:sz w:val="22"/>
          <w:szCs w:val="22"/>
          <w:lang w:val="hr-HR"/>
        </w:rPr>
        <w:t xml:space="preserve">Ova Odluka </w:t>
      </w:r>
      <w:r w:rsidR="00F40DCF" w:rsidRPr="004520FE">
        <w:rPr>
          <w:rFonts w:cs="Times New Roman"/>
          <w:sz w:val="22"/>
          <w:szCs w:val="22"/>
          <w:lang w:val="hr-HR"/>
        </w:rPr>
        <w:t xml:space="preserve">stupa na snagu </w:t>
      </w:r>
      <w:r w:rsidR="000F0CDD">
        <w:rPr>
          <w:rFonts w:cs="Times New Roman"/>
          <w:sz w:val="22"/>
          <w:szCs w:val="22"/>
          <w:lang w:val="hr-HR"/>
        </w:rPr>
        <w:t>osmog dana</w:t>
      </w:r>
      <w:r w:rsidR="00F40DCF" w:rsidRPr="004520FE">
        <w:rPr>
          <w:rFonts w:cs="Times New Roman"/>
          <w:sz w:val="22"/>
          <w:szCs w:val="22"/>
          <w:lang w:val="hr-HR"/>
        </w:rPr>
        <w:t xml:space="preserve"> od dana objave </w:t>
      </w:r>
      <w:r w:rsidR="0053363E" w:rsidRPr="004520FE">
        <w:rPr>
          <w:rFonts w:cs="Times New Roman"/>
          <w:sz w:val="22"/>
          <w:szCs w:val="22"/>
          <w:lang w:val="hr-HR"/>
        </w:rPr>
        <w:t xml:space="preserve">u Službenom </w:t>
      </w:r>
      <w:r w:rsidR="000F0CDD">
        <w:rPr>
          <w:rFonts w:cs="Times New Roman"/>
          <w:sz w:val="22"/>
          <w:szCs w:val="22"/>
          <w:lang w:val="hr-HR"/>
        </w:rPr>
        <w:t>vjesniku Šibensko-kninske županije.</w:t>
      </w:r>
      <w:r w:rsidR="0035055F" w:rsidRPr="004520FE">
        <w:rPr>
          <w:rFonts w:cs="Times New Roman"/>
          <w:sz w:val="22"/>
          <w:szCs w:val="22"/>
          <w:lang w:val="hr-HR"/>
        </w:rPr>
        <w:t xml:space="preserve"> </w:t>
      </w:r>
    </w:p>
    <w:p w:rsidR="00850CDC" w:rsidRPr="00DE15F3" w:rsidRDefault="00850CDC" w:rsidP="004520FE">
      <w:pPr>
        <w:pStyle w:val="BodyText"/>
        <w:ind w:right="-453"/>
        <w:rPr>
          <w:rFonts w:cs="Times New Roman"/>
          <w:lang w:val="hr-HR"/>
        </w:rPr>
      </w:pPr>
    </w:p>
    <w:p w:rsidR="00D33B06" w:rsidRDefault="00D33B06" w:rsidP="004520FE">
      <w:pPr>
        <w:pStyle w:val="BodyText"/>
        <w:ind w:right="-453"/>
        <w:jc w:val="center"/>
        <w:rPr>
          <w:rFonts w:cs="Times New Roman"/>
          <w:sz w:val="22"/>
          <w:szCs w:val="22"/>
          <w:lang w:val="hr-HR"/>
        </w:rPr>
      </w:pPr>
    </w:p>
    <w:p w:rsidR="0040068E" w:rsidRPr="004520FE" w:rsidRDefault="004520FE" w:rsidP="004520FE">
      <w:pPr>
        <w:pStyle w:val="BodyText"/>
        <w:ind w:right="-453"/>
        <w:jc w:val="center"/>
        <w:rPr>
          <w:rFonts w:cs="Times New Roman"/>
          <w:sz w:val="22"/>
          <w:szCs w:val="22"/>
          <w:lang w:val="hr-HR"/>
        </w:rPr>
      </w:pPr>
      <w:r w:rsidRPr="004520FE">
        <w:rPr>
          <w:rFonts w:cs="Times New Roman"/>
          <w:sz w:val="22"/>
          <w:szCs w:val="22"/>
          <w:lang w:val="hr-HR"/>
        </w:rPr>
        <w:t>OPĆINSKO VIJEĆE</w:t>
      </w:r>
    </w:p>
    <w:p w:rsidR="0040068E" w:rsidRDefault="004520FE" w:rsidP="004520FE">
      <w:pPr>
        <w:pStyle w:val="BodyText"/>
        <w:ind w:right="-453"/>
        <w:jc w:val="center"/>
        <w:rPr>
          <w:rFonts w:cs="Times New Roman"/>
          <w:sz w:val="22"/>
          <w:szCs w:val="22"/>
          <w:lang w:val="hr-HR"/>
        </w:rPr>
      </w:pPr>
      <w:r w:rsidRPr="004520FE">
        <w:rPr>
          <w:rFonts w:cs="Times New Roman"/>
          <w:sz w:val="22"/>
          <w:szCs w:val="22"/>
          <w:lang w:val="hr-HR"/>
        </w:rPr>
        <w:t>OPĆINE PROMINA</w:t>
      </w:r>
    </w:p>
    <w:p w:rsidR="000F0CDD" w:rsidRDefault="000F0CDD" w:rsidP="004520FE">
      <w:pPr>
        <w:pStyle w:val="BodyText"/>
        <w:ind w:right="-453"/>
        <w:jc w:val="center"/>
        <w:rPr>
          <w:rFonts w:cs="Times New Roman"/>
          <w:sz w:val="22"/>
          <w:szCs w:val="22"/>
          <w:lang w:val="hr-HR"/>
        </w:rPr>
      </w:pPr>
    </w:p>
    <w:p w:rsidR="000F0CDD" w:rsidRDefault="000F0CDD" w:rsidP="004520FE">
      <w:pPr>
        <w:pStyle w:val="BodyText"/>
        <w:ind w:right="-453"/>
        <w:jc w:val="center"/>
        <w:rPr>
          <w:rFonts w:cs="Times New Roman"/>
          <w:sz w:val="22"/>
          <w:szCs w:val="22"/>
          <w:lang w:val="hr-HR"/>
        </w:rPr>
      </w:pPr>
      <w:r>
        <w:rPr>
          <w:rFonts w:cs="Times New Roman"/>
          <w:sz w:val="22"/>
          <w:szCs w:val="22"/>
          <w:lang w:val="hr-HR"/>
        </w:rPr>
        <w:tab/>
      </w:r>
      <w:r>
        <w:rPr>
          <w:rFonts w:cs="Times New Roman"/>
          <w:sz w:val="22"/>
          <w:szCs w:val="22"/>
          <w:lang w:val="hr-HR"/>
        </w:rPr>
        <w:tab/>
      </w:r>
      <w:r>
        <w:rPr>
          <w:rFonts w:cs="Times New Roman"/>
          <w:sz w:val="22"/>
          <w:szCs w:val="22"/>
          <w:lang w:val="hr-HR"/>
        </w:rPr>
        <w:tab/>
      </w:r>
      <w:r>
        <w:rPr>
          <w:rFonts w:cs="Times New Roman"/>
          <w:sz w:val="22"/>
          <w:szCs w:val="22"/>
          <w:lang w:val="hr-HR"/>
        </w:rPr>
        <w:tab/>
      </w:r>
      <w:r>
        <w:rPr>
          <w:rFonts w:cs="Times New Roman"/>
          <w:sz w:val="22"/>
          <w:szCs w:val="22"/>
          <w:lang w:val="hr-HR"/>
        </w:rPr>
        <w:tab/>
      </w:r>
      <w:r>
        <w:rPr>
          <w:rFonts w:cs="Times New Roman"/>
          <w:sz w:val="22"/>
          <w:szCs w:val="22"/>
          <w:lang w:val="hr-HR"/>
        </w:rPr>
        <w:tab/>
      </w:r>
      <w:r>
        <w:rPr>
          <w:rFonts w:cs="Times New Roman"/>
          <w:sz w:val="22"/>
          <w:szCs w:val="22"/>
          <w:lang w:val="hr-HR"/>
        </w:rPr>
        <w:tab/>
        <w:t xml:space="preserve">                                       Predsjednica:</w:t>
      </w:r>
    </w:p>
    <w:p w:rsidR="000F0CDD" w:rsidRDefault="000F0CDD" w:rsidP="004520FE">
      <w:pPr>
        <w:pStyle w:val="BodyText"/>
        <w:ind w:right="-453"/>
        <w:jc w:val="center"/>
        <w:rPr>
          <w:rFonts w:cs="Times New Roman"/>
          <w:sz w:val="22"/>
          <w:szCs w:val="22"/>
          <w:lang w:val="hr-HR"/>
        </w:rPr>
      </w:pPr>
      <w:r>
        <w:rPr>
          <w:rFonts w:cs="Times New Roman"/>
          <w:sz w:val="22"/>
          <w:szCs w:val="22"/>
          <w:lang w:val="hr-HR"/>
        </w:rPr>
        <w:t xml:space="preserve">                                                                                                                                  Davorka Bronić</w:t>
      </w:r>
    </w:p>
    <w:p w:rsidR="000F0CDD" w:rsidRDefault="000F0CDD" w:rsidP="000F0CDD">
      <w:pPr>
        <w:pStyle w:val="BodyText"/>
        <w:ind w:right="-453"/>
        <w:jc w:val="left"/>
        <w:rPr>
          <w:rFonts w:cs="Times New Roman"/>
          <w:sz w:val="22"/>
          <w:szCs w:val="22"/>
          <w:lang w:val="hr-HR"/>
        </w:rPr>
      </w:pPr>
      <w:r>
        <w:rPr>
          <w:rFonts w:cs="Times New Roman"/>
          <w:sz w:val="22"/>
          <w:szCs w:val="22"/>
          <w:lang w:val="hr-HR"/>
        </w:rPr>
        <w:t>KLASA:</w:t>
      </w:r>
      <w:r w:rsidR="0020220C">
        <w:rPr>
          <w:rFonts w:cs="Times New Roman"/>
          <w:sz w:val="22"/>
          <w:szCs w:val="22"/>
          <w:lang w:val="hr-HR"/>
        </w:rPr>
        <w:t>120-01/17-01/1</w:t>
      </w:r>
    </w:p>
    <w:p w:rsidR="0020220C" w:rsidRDefault="0020220C" w:rsidP="000F0CDD">
      <w:pPr>
        <w:pStyle w:val="BodyText"/>
        <w:ind w:right="-453"/>
        <w:jc w:val="left"/>
        <w:rPr>
          <w:rFonts w:cs="Times New Roman"/>
          <w:sz w:val="22"/>
          <w:szCs w:val="22"/>
          <w:lang w:val="hr-HR"/>
        </w:rPr>
      </w:pPr>
      <w:r>
        <w:rPr>
          <w:rFonts w:cs="Times New Roman"/>
          <w:sz w:val="22"/>
          <w:szCs w:val="22"/>
          <w:lang w:val="hr-HR"/>
        </w:rPr>
        <w:t>URBROJ: 2182/9-17-2</w:t>
      </w:r>
    </w:p>
    <w:p w:rsidR="0020220C" w:rsidRPr="004520FE" w:rsidRDefault="0020220C" w:rsidP="000F0CDD">
      <w:pPr>
        <w:pStyle w:val="BodyText"/>
        <w:ind w:right="-453"/>
        <w:jc w:val="left"/>
        <w:rPr>
          <w:rFonts w:cs="Times New Roman"/>
          <w:sz w:val="22"/>
          <w:szCs w:val="22"/>
          <w:lang w:val="hr-HR"/>
        </w:rPr>
      </w:pPr>
      <w:r>
        <w:rPr>
          <w:rFonts w:cs="Times New Roman"/>
          <w:sz w:val="22"/>
          <w:szCs w:val="22"/>
          <w:lang w:val="hr-HR"/>
        </w:rPr>
        <w:t xml:space="preserve">Oklaj, </w:t>
      </w:r>
      <w:r w:rsidR="00F77219">
        <w:rPr>
          <w:rFonts w:cs="Times New Roman"/>
          <w:sz w:val="22"/>
          <w:szCs w:val="22"/>
          <w:lang w:val="hr-HR"/>
        </w:rPr>
        <w:t>15. prosinca 2017.</w:t>
      </w:r>
    </w:p>
    <w:sectPr w:rsidR="0020220C" w:rsidRPr="004520FE" w:rsidSect="00082095">
      <w:headerReference w:type="even" r:id="rId7"/>
      <w:headerReference w:type="default" r:id="rId8"/>
      <w:pgSz w:w="11906" w:h="16838"/>
      <w:pgMar w:top="1077" w:right="1416" w:bottom="107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969" w:rsidRDefault="00020969" w:rsidP="00282AF7">
      <w:pPr>
        <w:pStyle w:val="BodyText"/>
      </w:pPr>
      <w:r>
        <w:separator/>
      </w:r>
    </w:p>
  </w:endnote>
  <w:endnote w:type="continuationSeparator" w:id="0">
    <w:p w:rsidR="00020969" w:rsidRDefault="00020969" w:rsidP="00282AF7">
      <w:pPr>
        <w:pStyle w:val="Body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969" w:rsidRDefault="00020969" w:rsidP="00282AF7">
      <w:pPr>
        <w:pStyle w:val="BodyText"/>
      </w:pPr>
      <w:r>
        <w:separator/>
      </w:r>
    </w:p>
  </w:footnote>
  <w:footnote w:type="continuationSeparator" w:id="0">
    <w:p w:rsidR="00020969" w:rsidRDefault="00020969" w:rsidP="00282AF7">
      <w:pPr>
        <w:pStyle w:val="Body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288" w:rsidRDefault="00EE6288" w:rsidP="005E164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6288" w:rsidRDefault="00EE62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288" w:rsidRDefault="00EE6288" w:rsidP="005E164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20FE">
      <w:rPr>
        <w:rStyle w:val="PageNumber"/>
        <w:noProof/>
      </w:rPr>
      <w:t>2</w:t>
    </w:r>
    <w:r>
      <w:rPr>
        <w:rStyle w:val="PageNumber"/>
      </w:rPr>
      <w:fldChar w:fldCharType="end"/>
    </w:r>
  </w:p>
  <w:p w:rsidR="00EE6288" w:rsidRDefault="00EE62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5794F"/>
    <w:multiLevelType w:val="singleLevel"/>
    <w:tmpl w:val="46B02D6C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7B415161"/>
    <w:multiLevelType w:val="hybridMultilevel"/>
    <w:tmpl w:val="6050338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68E"/>
    <w:rsid w:val="00004776"/>
    <w:rsid w:val="00020969"/>
    <w:rsid w:val="00033C36"/>
    <w:rsid w:val="000345FE"/>
    <w:rsid w:val="000479D1"/>
    <w:rsid w:val="000633BE"/>
    <w:rsid w:val="000755D0"/>
    <w:rsid w:val="00082095"/>
    <w:rsid w:val="000A6D08"/>
    <w:rsid w:val="000C5BA0"/>
    <w:rsid w:val="000E1A9A"/>
    <w:rsid w:val="000E799B"/>
    <w:rsid w:val="000F0CDD"/>
    <w:rsid w:val="00100C52"/>
    <w:rsid w:val="00123FFE"/>
    <w:rsid w:val="00127D16"/>
    <w:rsid w:val="00152D0D"/>
    <w:rsid w:val="00157715"/>
    <w:rsid w:val="001766D4"/>
    <w:rsid w:val="00184F21"/>
    <w:rsid w:val="0018677E"/>
    <w:rsid w:val="00197283"/>
    <w:rsid w:val="001A3EAF"/>
    <w:rsid w:val="001A715A"/>
    <w:rsid w:val="001B1D97"/>
    <w:rsid w:val="001C6943"/>
    <w:rsid w:val="0020220C"/>
    <w:rsid w:val="00214FF5"/>
    <w:rsid w:val="00224022"/>
    <w:rsid w:val="0024690B"/>
    <w:rsid w:val="00250150"/>
    <w:rsid w:val="00251BF8"/>
    <w:rsid w:val="00265126"/>
    <w:rsid w:val="00272086"/>
    <w:rsid w:val="00282AF7"/>
    <w:rsid w:val="002A101F"/>
    <w:rsid w:val="002A6C4E"/>
    <w:rsid w:val="002B324A"/>
    <w:rsid w:val="002D00AC"/>
    <w:rsid w:val="002D1B84"/>
    <w:rsid w:val="002D4B16"/>
    <w:rsid w:val="002E0093"/>
    <w:rsid w:val="002F088B"/>
    <w:rsid w:val="00307A3B"/>
    <w:rsid w:val="003107A1"/>
    <w:rsid w:val="00313179"/>
    <w:rsid w:val="0035055F"/>
    <w:rsid w:val="00370CD2"/>
    <w:rsid w:val="00371BEE"/>
    <w:rsid w:val="00375B91"/>
    <w:rsid w:val="00380D75"/>
    <w:rsid w:val="00387E85"/>
    <w:rsid w:val="003B425C"/>
    <w:rsid w:val="003D0170"/>
    <w:rsid w:val="0040068E"/>
    <w:rsid w:val="0041304C"/>
    <w:rsid w:val="00423589"/>
    <w:rsid w:val="004502BC"/>
    <w:rsid w:val="00451CA6"/>
    <w:rsid w:val="004520FE"/>
    <w:rsid w:val="00455AAA"/>
    <w:rsid w:val="004901A0"/>
    <w:rsid w:val="004A5330"/>
    <w:rsid w:val="004C647C"/>
    <w:rsid w:val="004D411F"/>
    <w:rsid w:val="004E315A"/>
    <w:rsid w:val="004E696E"/>
    <w:rsid w:val="004F043C"/>
    <w:rsid w:val="005125E5"/>
    <w:rsid w:val="0053363E"/>
    <w:rsid w:val="00541DA1"/>
    <w:rsid w:val="005557C6"/>
    <w:rsid w:val="005710B5"/>
    <w:rsid w:val="00571C03"/>
    <w:rsid w:val="00576013"/>
    <w:rsid w:val="00587700"/>
    <w:rsid w:val="0059580C"/>
    <w:rsid w:val="005976A7"/>
    <w:rsid w:val="005A30E0"/>
    <w:rsid w:val="005A52B5"/>
    <w:rsid w:val="005B05A2"/>
    <w:rsid w:val="005B309E"/>
    <w:rsid w:val="005D48CF"/>
    <w:rsid w:val="005D566D"/>
    <w:rsid w:val="005E0662"/>
    <w:rsid w:val="005E1645"/>
    <w:rsid w:val="00621F75"/>
    <w:rsid w:val="00622998"/>
    <w:rsid w:val="006421ED"/>
    <w:rsid w:val="0068517B"/>
    <w:rsid w:val="00696FB2"/>
    <w:rsid w:val="006A34DB"/>
    <w:rsid w:val="006B7A13"/>
    <w:rsid w:val="0070224D"/>
    <w:rsid w:val="00703044"/>
    <w:rsid w:val="0070671D"/>
    <w:rsid w:val="00711D80"/>
    <w:rsid w:val="007240E5"/>
    <w:rsid w:val="00732F78"/>
    <w:rsid w:val="00746564"/>
    <w:rsid w:val="00747B42"/>
    <w:rsid w:val="00764E8C"/>
    <w:rsid w:val="00783C43"/>
    <w:rsid w:val="00784654"/>
    <w:rsid w:val="00794291"/>
    <w:rsid w:val="00795CD5"/>
    <w:rsid w:val="007A2BC9"/>
    <w:rsid w:val="007B18B1"/>
    <w:rsid w:val="007B7BE5"/>
    <w:rsid w:val="007D4BB1"/>
    <w:rsid w:val="0080151B"/>
    <w:rsid w:val="008065B0"/>
    <w:rsid w:val="008354C8"/>
    <w:rsid w:val="00841722"/>
    <w:rsid w:val="00850CDC"/>
    <w:rsid w:val="00855378"/>
    <w:rsid w:val="00871349"/>
    <w:rsid w:val="00874393"/>
    <w:rsid w:val="00876C69"/>
    <w:rsid w:val="00886D15"/>
    <w:rsid w:val="00887C8A"/>
    <w:rsid w:val="008A28AC"/>
    <w:rsid w:val="008B6633"/>
    <w:rsid w:val="008C3BEB"/>
    <w:rsid w:val="008D6457"/>
    <w:rsid w:val="008F06B5"/>
    <w:rsid w:val="009040F1"/>
    <w:rsid w:val="0090587E"/>
    <w:rsid w:val="00932140"/>
    <w:rsid w:val="00936661"/>
    <w:rsid w:val="00945DD4"/>
    <w:rsid w:val="00960FE3"/>
    <w:rsid w:val="009755C7"/>
    <w:rsid w:val="009B2397"/>
    <w:rsid w:val="009B767C"/>
    <w:rsid w:val="009C0590"/>
    <w:rsid w:val="009C528F"/>
    <w:rsid w:val="009D0A8A"/>
    <w:rsid w:val="009D2523"/>
    <w:rsid w:val="009E4622"/>
    <w:rsid w:val="009F0010"/>
    <w:rsid w:val="00A330BD"/>
    <w:rsid w:val="00A37BA7"/>
    <w:rsid w:val="00A41FED"/>
    <w:rsid w:val="00A45968"/>
    <w:rsid w:val="00A464A3"/>
    <w:rsid w:val="00A55FDB"/>
    <w:rsid w:val="00A92619"/>
    <w:rsid w:val="00AA5836"/>
    <w:rsid w:val="00AA617F"/>
    <w:rsid w:val="00AA66BD"/>
    <w:rsid w:val="00AB4B92"/>
    <w:rsid w:val="00AD2BF2"/>
    <w:rsid w:val="00AE2605"/>
    <w:rsid w:val="00AE3C12"/>
    <w:rsid w:val="00AF2007"/>
    <w:rsid w:val="00B00158"/>
    <w:rsid w:val="00B220A7"/>
    <w:rsid w:val="00B30A1C"/>
    <w:rsid w:val="00B41D3C"/>
    <w:rsid w:val="00B52AD2"/>
    <w:rsid w:val="00B5311C"/>
    <w:rsid w:val="00B545D9"/>
    <w:rsid w:val="00B547A7"/>
    <w:rsid w:val="00B55E51"/>
    <w:rsid w:val="00B60B9C"/>
    <w:rsid w:val="00B9358A"/>
    <w:rsid w:val="00BA0E87"/>
    <w:rsid w:val="00BA1D77"/>
    <w:rsid w:val="00BA7C56"/>
    <w:rsid w:val="00BD394F"/>
    <w:rsid w:val="00C10405"/>
    <w:rsid w:val="00C22DA6"/>
    <w:rsid w:val="00C23773"/>
    <w:rsid w:val="00C379B9"/>
    <w:rsid w:val="00C50E8D"/>
    <w:rsid w:val="00C577D6"/>
    <w:rsid w:val="00C6065A"/>
    <w:rsid w:val="00C64852"/>
    <w:rsid w:val="00C93425"/>
    <w:rsid w:val="00CB3CF0"/>
    <w:rsid w:val="00D05E6E"/>
    <w:rsid w:val="00D10FD3"/>
    <w:rsid w:val="00D33B06"/>
    <w:rsid w:val="00D375BC"/>
    <w:rsid w:val="00D602FF"/>
    <w:rsid w:val="00D835B4"/>
    <w:rsid w:val="00DA1135"/>
    <w:rsid w:val="00DA4604"/>
    <w:rsid w:val="00DC7D5F"/>
    <w:rsid w:val="00DE15F3"/>
    <w:rsid w:val="00DE48F5"/>
    <w:rsid w:val="00DF75A6"/>
    <w:rsid w:val="00E15353"/>
    <w:rsid w:val="00E31731"/>
    <w:rsid w:val="00E608C2"/>
    <w:rsid w:val="00E66B77"/>
    <w:rsid w:val="00E8229E"/>
    <w:rsid w:val="00E839F2"/>
    <w:rsid w:val="00EA769B"/>
    <w:rsid w:val="00EB6F14"/>
    <w:rsid w:val="00ED0BBA"/>
    <w:rsid w:val="00ED375B"/>
    <w:rsid w:val="00EE6288"/>
    <w:rsid w:val="00EF6DE3"/>
    <w:rsid w:val="00F11D94"/>
    <w:rsid w:val="00F13090"/>
    <w:rsid w:val="00F1703A"/>
    <w:rsid w:val="00F20DB1"/>
    <w:rsid w:val="00F31319"/>
    <w:rsid w:val="00F40DCF"/>
    <w:rsid w:val="00F44E36"/>
    <w:rsid w:val="00F46D50"/>
    <w:rsid w:val="00F52298"/>
    <w:rsid w:val="00F659CC"/>
    <w:rsid w:val="00F707F9"/>
    <w:rsid w:val="00F77219"/>
    <w:rsid w:val="00F82BFA"/>
    <w:rsid w:val="00F87A9C"/>
    <w:rsid w:val="00F951CD"/>
    <w:rsid w:val="00F959D1"/>
    <w:rsid w:val="00FA3F73"/>
    <w:rsid w:val="00FF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523488-50AF-48B5-97C8-ADC33D32B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068E"/>
    <w:pPr>
      <w:overflowPunct w:val="0"/>
      <w:autoSpaceDE w:val="0"/>
      <w:autoSpaceDN w:val="0"/>
      <w:adjustRightInd w:val="0"/>
      <w:jc w:val="both"/>
      <w:textAlignment w:val="baseline"/>
    </w:pPr>
    <w:rPr>
      <w:rFonts w:cs="Tunga"/>
      <w:lang w:val="en-GB" w:bidi="kn-IN"/>
    </w:rPr>
  </w:style>
  <w:style w:type="paragraph" w:styleId="BalloonText">
    <w:name w:val="Balloon Text"/>
    <w:basedOn w:val="Normal"/>
    <w:semiHidden/>
    <w:rsid w:val="00DC7D5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95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50CD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50CDC"/>
  </w:style>
  <w:style w:type="paragraph" w:styleId="Footer">
    <w:name w:val="footer"/>
    <w:basedOn w:val="Normal"/>
    <w:rsid w:val="00B41D3C"/>
    <w:pPr>
      <w:tabs>
        <w:tab w:val="center" w:pos="4536"/>
        <w:tab w:val="right" w:pos="9072"/>
      </w:tabs>
    </w:pPr>
  </w:style>
  <w:style w:type="character" w:customStyle="1" w:styleId="BodyTextChar">
    <w:name w:val="Body Text Char"/>
    <w:link w:val="BodyText"/>
    <w:rsid w:val="004E696E"/>
    <w:rPr>
      <w:rFonts w:cs="Tunga"/>
      <w:sz w:val="24"/>
      <w:szCs w:val="24"/>
      <w:lang w:val="en-GB" w:bidi="k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Na temelju članka 25</vt:lpstr>
      <vt:lpstr>Na temelju članka 25</vt:lpstr>
    </vt:vector>
  </TitlesOfParts>
  <Company>KKZ</Company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25</dc:title>
  <dc:subject/>
  <dc:creator>Vesna Pribeg</dc:creator>
  <cp:keywords/>
  <dc:description/>
  <cp:lastModifiedBy>Senka</cp:lastModifiedBy>
  <cp:revision>2</cp:revision>
  <cp:lastPrinted>2017-09-06T09:09:00Z</cp:lastPrinted>
  <dcterms:created xsi:type="dcterms:W3CDTF">2017-12-18T07:43:00Z</dcterms:created>
  <dcterms:modified xsi:type="dcterms:W3CDTF">2017-12-18T07:43:00Z</dcterms:modified>
</cp:coreProperties>
</file>